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EDAA0" w14:textId="3BF2E808" w:rsidR="00D31476" w:rsidRPr="00122D3D" w:rsidRDefault="00D31476" w:rsidP="00212A64">
      <w:pPr>
        <w:spacing w:after="120"/>
        <w:rPr>
          <w:rFonts w:ascii="Sarabun" w:hAnsi="Sarabun" w:cs="Sarabun"/>
          <w:i/>
          <w:iCs/>
          <w:sz w:val="20"/>
          <w:szCs w:val="20"/>
        </w:rPr>
      </w:pPr>
      <w:r w:rsidRPr="00122D3D">
        <w:rPr>
          <w:rFonts w:ascii="Sarabun" w:hAnsi="Sarabun" w:cs="Sarabun"/>
          <w:sz w:val="20"/>
          <w:szCs w:val="20"/>
          <w:highlight w:val="yellow"/>
        </w:rPr>
        <w:t>[Diesen Text dürfen Sie gerne bearbeiten und für Ihr Schutzkonzept übernehmen</w:t>
      </w:r>
      <w:r w:rsidR="0057482D" w:rsidRPr="00122D3D">
        <w:rPr>
          <w:rFonts w:ascii="Sarabun" w:hAnsi="Sarabun" w:cs="Sarabun"/>
          <w:sz w:val="20"/>
          <w:szCs w:val="20"/>
          <w:highlight w:val="yellow"/>
        </w:rPr>
        <w:t>,</w:t>
      </w:r>
      <w:r w:rsidR="00B5232D" w:rsidRPr="00122D3D">
        <w:rPr>
          <w:rFonts w:ascii="Sarabun" w:hAnsi="Sarabun" w:cs="Sarabun"/>
          <w:sz w:val="20"/>
          <w:szCs w:val="20"/>
          <w:highlight w:val="yellow"/>
        </w:rPr>
        <w:t xml:space="preserve"> beachten Sie gerne auch weiteres Material im Materialpool Schutzkonzeptentwicklung – Ideen und </w:t>
      </w:r>
      <w:r w:rsidR="00122D3D" w:rsidRPr="00122D3D">
        <w:rPr>
          <w:rFonts w:ascii="Sarabun" w:hAnsi="Sarabun" w:cs="Sarabun"/>
          <w:sz w:val="20"/>
          <w:szCs w:val="20"/>
          <w:highlight w:val="yellow"/>
        </w:rPr>
        <w:t>Ergänzungen sind in der Fachstelle willkommen</w:t>
      </w:r>
      <w:r w:rsidR="00C655A1">
        <w:rPr>
          <w:rFonts w:ascii="Sarabun" w:hAnsi="Sarabun" w:cs="Sarabun"/>
          <w:sz w:val="20"/>
          <w:szCs w:val="20"/>
          <w:highlight w:val="yellow"/>
        </w:rPr>
        <w:t xml:space="preserve">. Beachten Sie, dass das Vorgehen in Bezug auf </w:t>
      </w:r>
      <w:r w:rsidR="00B74B98">
        <w:rPr>
          <w:rFonts w:ascii="Sarabun" w:hAnsi="Sarabun" w:cs="Sarabun"/>
          <w:sz w:val="20"/>
          <w:szCs w:val="20"/>
          <w:highlight w:val="yellow"/>
        </w:rPr>
        <w:t>Vermutungen gegenüber Mitarbeitenden landeskirchliche Vorgabe ist.</w:t>
      </w:r>
      <w:r w:rsidRPr="00122D3D">
        <w:rPr>
          <w:rFonts w:ascii="Sarabun" w:hAnsi="Sarabun" w:cs="Sarabun"/>
          <w:sz w:val="20"/>
          <w:szCs w:val="20"/>
          <w:highlight w:val="yellow"/>
        </w:rPr>
        <w:t>]</w:t>
      </w:r>
    </w:p>
    <w:p w14:paraId="5BAA82E1" w14:textId="77777777" w:rsidR="00EF628E" w:rsidRDefault="00EF628E" w:rsidP="00212A64">
      <w:pPr>
        <w:spacing w:after="120"/>
        <w:rPr>
          <w:rFonts w:ascii="Sarabun" w:hAnsi="Sarabun" w:cs="Sarabun"/>
          <w:b/>
          <w:bCs/>
          <w:sz w:val="22"/>
          <w:szCs w:val="22"/>
        </w:rPr>
      </w:pPr>
      <w:r w:rsidRPr="00EF628E">
        <w:rPr>
          <w:rFonts w:ascii="Sarabun" w:hAnsi="Sarabun" w:cs="Sarabun"/>
          <w:sz w:val="22"/>
          <w:szCs w:val="22"/>
        </w:rPr>
        <w:t>Überschrift im Schutzkonzept:</w:t>
      </w:r>
    </w:p>
    <w:p w14:paraId="4EF4C9BF" w14:textId="77777777" w:rsidR="00493264" w:rsidRDefault="00182BBF" w:rsidP="00212A64">
      <w:pPr>
        <w:spacing w:after="120"/>
        <w:rPr>
          <w:rFonts w:ascii="Sarabun Medium" w:hAnsi="Sarabun Medium" w:cs="Sarabun Medium"/>
        </w:rPr>
      </w:pPr>
      <w:r>
        <w:rPr>
          <w:rFonts w:ascii="Sarabun Medium" w:hAnsi="Sarabun Medium" w:cs="Sarabun Medium"/>
        </w:rPr>
        <w:t>Interventionsmaßnahmen</w:t>
      </w:r>
      <w:r w:rsidR="00493264">
        <w:rPr>
          <w:rFonts w:ascii="Sarabun Medium" w:hAnsi="Sarabun Medium" w:cs="Sarabun Medium"/>
        </w:rPr>
        <w:t xml:space="preserve"> bei sexualisierter Gewalt</w:t>
      </w:r>
    </w:p>
    <w:p w14:paraId="64FA332B" w14:textId="37C9A740" w:rsidR="00F6206B" w:rsidRPr="00222D2C" w:rsidRDefault="001E380A" w:rsidP="00B97DDB">
      <w:pPr>
        <w:spacing w:after="120" w:line="240" w:lineRule="auto"/>
        <w:rPr>
          <w:rFonts w:ascii="Sarabun" w:hAnsi="Sarabun" w:cs="Sarabun"/>
          <w:bCs/>
          <w:sz w:val="22"/>
          <w:szCs w:val="22"/>
        </w:rPr>
      </w:pPr>
      <w:r w:rsidRPr="00222D2C">
        <w:rPr>
          <w:rFonts w:ascii="Sarabun" w:hAnsi="Sarabun" w:cs="Sarabun"/>
          <w:bCs/>
          <w:sz w:val="22"/>
          <w:szCs w:val="22"/>
        </w:rPr>
        <w:t>Verschiedene Fallkonstellationen machen es notwendig, dass wir als [Kirchengemeinde/Kirchenbezirk/</w:t>
      </w:r>
      <w:r w:rsidR="00B97DDB">
        <w:rPr>
          <w:rFonts w:ascii="Sarabun" w:hAnsi="Sarabun" w:cs="Sarabun"/>
          <w:bCs/>
          <w:sz w:val="22"/>
          <w:szCs w:val="22"/>
        </w:rPr>
        <w:t xml:space="preserve"> </w:t>
      </w:r>
      <w:r w:rsidRPr="00222D2C">
        <w:rPr>
          <w:rFonts w:ascii="Sarabun" w:hAnsi="Sarabun" w:cs="Sarabun"/>
          <w:bCs/>
          <w:sz w:val="22"/>
          <w:szCs w:val="22"/>
        </w:rPr>
        <w:t xml:space="preserve">Einrichtung] </w:t>
      </w:r>
      <w:r w:rsidR="006E6D4F" w:rsidRPr="00222D2C">
        <w:rPr>
          <w:rFonts w:ascii="Sarabun" w:hAnsi="Sarabun" w:cs="Sarabun"/>
          <w:bCs/>
          <w:sz w:val="22"/>
          <w:szCs w:val="22"/>
        </w:rPr>
        <w:t xml:space="preserve">eingreifen, für den Schutz von Betroffenen einstehen und handeln. </w:t>
      </w:r>
      <w:r w:rsidR="00F6206B" w:rsidRPr="00222D2C">
        <w:rPr>
          <w:rFonts w:ascii="Sarabun" w:hAnsi="Sarabun" w:cs="Sarabun"/>
          <w:bCs/>
          <w:sz w:val="22"/>
          <w:szCs w:val="22"/>
        </w:rPr>
        <w:t>Je nach Fallgeschehen gibt es unterschiedliche Handlungsvorgänge.</w:t>
      </w:r>
    </w:p>
    <w:p w14:paraId="41075492" w14:textId="76F9AC3B" w:rsidR="00B64D4A" w:rsidRPr="00222D2C" w:rsidRDefault="00B64D4A" w:rsidP="006221BE">
      <w:pPr>
        <w:spacing w:after="120"/>
        <w:rPr>
          <w:rFonts w:ascii="Sarabun" w:hAnsi="Sarabun" w:cs="Sarabun"/>
          <w:bCs/>
          <w:sz w:val="22"/>
          <w:szCs w:val="22"/>
        </w:rPr>
      </w:pPr>
      <w:r w:rsidRPr="00222D2C">
        <w:rPr>
          <w:rFonts w:ascii="Sarabun" w:hAnsi="Sarabun" w:cs="Sarabun"/>
          <w:bCs/>
          <w:sz w:val="22"/>
          <w:szCs w:val="22"/>
          <w:highlight w:val="yellow"/>
        </w:rPr>
        <w:t>[</w:t>
      </w:r>
      <w:r w:rsidR="002D2583" w:rsidRPr="00222D2C">
        <w:rPr>
          <w:rFonts w:ascii="Sarabun" w:hAnsi="Sarabun" w:cs="Sarabun"/>
          <w:bCs/>
          <w:sz w:val="22"/>
          <w:szCs w:val="22"/>
          <w:highlight w:val="yellow"/>
        </w:rPr>
        <w:t>beschreiben Sie nur die Interventionsmaßnahmen, die für Sie zutreffen</w:t>
      </w:r>
      <w:r w:rsidRPr="00222D2C">
        <w:rPr>
          <w:rFonts w:ascii="Sarabun" w:hAnsi="Sarabun" w:cs="Sarabun"/>
          <w:bCs/>
          <w:sz w:val="22"/>
          <w:szCs w:val="22"/>
          <w:highlight w:val="yellow"/>
        </w:rPr>
        <w:t>]</w:t>
      </w:r>
    </w:p>
    <w:p w14:paraId="048C3962" w14:textId="1058C902" w:rsidR="006221BE" w:rsidRPr="00222D2C" w:rsidRDefault="006221BE" w:rsidP="00B97DDB">
      <w:pPr>
        <w:pStyle w:val="Listenabsatz"/>
        <w:numPr>
          <w:ilvl w:val="0"/>
          <w:numId w:val="17"/>
        </w:numPr>
        <w:spacing w:after="120" w:line="240" w:lineRule="auto"/>
        <w:rPr>
          <w:rFonts w:ascii="Sarabun" w:hAnsi="Sarabun" w:cs="Sarabun"/>
          <w:bCs/>
          <w:sz w:val="22"/>
          <w:szCs w:val="22"/>
        </w:rPr>
      </w:pPr>
      <w:r w:rsidRPr="00222D2C">
        <w:rPr>
          <w:rFonts w:ascii="Sarabun" w:hAnsi="Sarabun" w:cs="Sarabun"/>
          <w:bCs/>
          <w:sz w:val="22"/>
          <w:szCs w:val="22"/>
        </w:rPr>
        <w:t xml:space="preserve">Für den Fall, dass es Vermutungen oder gar Hinweise auf Grenzverletzungen, Übergriffe oder strafrechtlich relevante Formen von sexualisierter Gewalt oder Verstöße gegen das Abstinenz- und Abstandsgebot durch Mitarbeitende gibt, gilt </w:t>
      </w:r>
      <w:r w:rsidR="002D2583" w:rsidRPr="00222D2C">
        <w:rPr>
          <w:rFonts w:ascii="Sarabun" w:hAnsi="Sarabun" w:cs="Sarabun"/>
          <w:bCs/>
          <w:sz w:val="22"/>
          <w:szCs w:val="22"/>
        </w:rPr>
        <w:t>ein</w:t>
      </w:r>
      <w:r w:rsidRPr="00222D2C">
        <w:rPr>
          <w:rFonts w:ascii="Sarabun" w:hAnsi="Sarabun" w:cs="Sarabun"/>
          <w:bCs/>
          <w:sz w:val="22"/>
          <w:szCs w:val="22"/>
        </w:rPr>
        <w:t xml:space="preserve"> einheitliche</w:t>
      </w:r>
      <w:r w:rsidR="002D2583" w:rsidRPr="00222D2C">
        <w:rPr>
          <w:rFonts w:ascii="Sarabun" w:hAnsi="Sarabun" w:cs="Sarabun"/>
          <w:bCs/>
          <w:sz w:val="22"/>
          <w:szCs w:val="22"/>
        </w:rPr>
        <w:t>s</w:t>
      </w:r>
      <w:r w:rsidRPr="00222D2C">
        <w:rPr>
          <w:rFonts w:ascii="Sarabun" w:hAnsi="Sarabun" w:cs="Sarabun"/>
          <w:bCs/>
          <w:sz w:val="22"/>
          <w:szCs w:val="22"/>
        </w:rPr>
        <w:t xml:space="preserve"> Vorgehen als Standard </w:t>
      </w:r>
      <w:r w:rsidR="002D2583" w:rsidRPr="00222D2C">
        <w:rPr>
          <w:rFonts w:ascii="Sarabun" w:hAnsi="Sarabun" w:cs="Sarabun"/>
          <w:bCs/>
          <w:sz w:val="22"/>
          <w:szCs w:val="22"/>
        </w:rPr>
        <w:t xml:space="preserve">in </w:t>
      </w:r>
      <w:r w:rsidRPr="00222D2C">
        <w:rPr>
          <w:rFonts w:ascii="Sarabun" w:hAnsi="Sarabun" w:cs="Sarabun"/>
          <w:bCs/>
          <w:sz w:val="22"/>
          <w:szCs w:val="22"/>
        </w:rPr>
        <w:t>der Landeskirche.</w:t>
      </w:r>
    </w:p>
    <w:p w14:paraId="44C2D117" w14:textId="1FB5B1FD" w:rsidR="00B64D4A" w:rsidRPr="00222D2C" w:rsidRDefault="00B64D4A" w:rsidP="00B97DDB">
      <w:pPr>
        <w:pStyle w:val="Listenabsatz"/>
        <w:numPr>
          <w:ilvl w:val="0"/>
          <w:numId w:val="17"/>
        </w:numPr>
        <w:spacing w:after="120" w:line="240" w:lineRule="auto"/>
        <w:rPr>
          <w:rFonts w:ascii="Sarabun" w:hAnsi="Sarabun" w:cs="Sarabun"/>
          <w:bCs/>
          <w:sz w:val="22"/>
          <w:szCs w:val="22"/>
        </w:rPr>
      </w:pPr>
      <w:r w:rsidRPr="00222D2C">
        <w:rPr>
          <w:rFonts w:ascii="Sarabun" w:hAnsi="Sarabun" w:cs="Sarabun"/>
          <w:bCs/>
          <w:sz w:val="22"/>
          <w:szCs w:val="22"/>
        </w:rPr>
        <w:t>Bei Verdacht auf Kindeswohlgefährdung haben</w:t>
      </w:r>
      <w:r w:rsidR="002D2583" w:rsidRPr="00222D2C">
        <w:rPr>
          <w:rFonts w:ascii="Sarabun" w:hAnsi="Sarabun" w:cs="Sarabun"/>
          <w:bCs/>
          <w:sz w:val="22"/>
          <w:szCs w:val="22"/>
        </w:rPr>
        <w:t xml:space="preserve"> wir als Träger der freien Jugendhilfe eine Vereinbarung nach §8a SGB VIII mit dem </w:t>
      </w:r>
      <w:r w:rsidR="002D2583" w:rsidRPr="00222D2C">
        <w:rPr>
          <w:rFonts w:ascii="Sarabun" w:hAnsi="Sarabun" w:cs="Sarabun"/>
          <w:bCs/>
          <w:sz w:val="22"/>
          <w:szCs w:val="22"/>
          <w:highlight w:val="yellow"/>
        </w:rPr>
        <w:t>[hier den öffentlichen Träger der Jugendhilfe, i.d.R. Jugendamt oder Landratsamt]</w:t>
      </w:r>
      <w:r w:rsidR="002D2583" w:rsidRPr="00222D2C">
        <w:rPr>
          <w:rFonts w:ascii="Sarabun" w:hAnsi="Sarabun" w:cs="Sarabun"/>
          <w:bCs/>
          <w:sz w:val="22"/>
          <w:szCs w:val="22"/>
        </w:rPr>
        <w:t xml:space="preserve"> geschlossen.</w:t>
      </w:r>
    </w:p>
    <w:p w14:paraId="05EF50BA" w14:textId="09F652AC" w:rsidR="004534A3" w:rsidRDefault="00223BAF" w:rsidP="00B97DDB">
      <w:pPr>
        <w:pStyle w:val="Listenabsatz"/>
        <w:numPr>
          <w:ilvl w:val="0"/>
          <w:numId w:val="17"/>
        </w:numPr>
        <w:spacing w:after="120" w:line="240" w:lineRule="auto"/>
        <w:rPr>
          <w:rFonts w:ascii="Sarabun" w:hAnsi="Sarabun" w:cs="Sarabun"/>
          <w:bCs/>
          <w:sz w:val="22"/>
          <w:szCs w:val="22"/>
        </w:rPr>
      </w:pPr>
      <w:r w:rsidRPr="00222D2C">
        <w:rPr>
          <w:rFonts w:ascii="Sarabun" w:hAnsi="Sarabun" w:cs="Sarabun"/>
          <w:bCs/>
          <w:sz w:val="22"/>
          <w:szCs w:val="22"/>
        </w:rPr>
        <w:t>Für Übergriffe unter Gleichaltrigen</w:t>
      </w:r>
      <w:r w:rsidR="00C66C85">
        <w:rPr>
          <w:rFonts w:ascii="Sarabun" w:hAnsi="Sarabun" w:cs="Sarabun"/>
          <w:bCs/>
          <w:sz w:val="22"/>
          <w:szCs w:val="22"/>
        </w:rPr>
        <w:t>/</w:t>
      </w:r>
      <w:r w:rsidRPr="00222D2C">
        <w:rPr>
          <w:rFonts w:ascii="Sarabun" w:hAnsi="Sarabun" w:cs="Sarabun"/>
          <w:bCs/>
          <w:sz w:val="22"/>
          <w:szCs w:val="22"/>
        </w:rPr>
        <w:t>Minderjährigen haben wir einen Handlungsplan</w:t>
      </w:r>
      <w:r w:rsidR="00756DD1" w:rsidRPr="00222D2C">
        <w:rPr>
          <w:rFonts w:ascii="Sarabun" w:hAnsi="Sarabun" w:cs="Sarabun"/>
          <w:bCs/>
          <w:sz w:val="22"/>
          <w:szCs w:val="22"/>
        </w:rPr>
        <w:t xml:space="preserve"> für Mitarbeitende</w:t>
      </w:r>
    </w:p>
    <w:p w14:paraId="4BBB8485" w14:textId="3C9F64CC" w:rsidR="00F36BE1" w:rsidRDefault="00F36BE1" w:rsidP="00F36BE1">
      <w:pPr>
        <w:spacing w:after="120" w:line="240" w:lineRule="auto"/>
        <w:rPr>
          <w:rFonts w:ascii="Sarabun" w:hAnsi="Sarabun" w:cs="Sarabun"/>
          <w:bCs/>
          <w:sz w:val="22"/>
          <w:szCs w:val="22"/>
        </w:rPr>
      </w:pPr>
      <w:r>
        <w:rPr>
          <w:rFonts w:ascii="Sarabun" w:hAnsi="Sarabun" w:cs="Sarabun"/>
          <w:bCs/>
          <w:sz w:val="22"/>
          <w:szCs w:val="22"/>
        </w:rPr>
        <w:t>Für alle F</w:t>
      </w:r>
      <w:r w:rsidR="002D688D">
        <w:rPr>
          <w:rFonts w:ascii="Sarabun" w:hAnsi="Sarabun" w:cs="Sarabun"/>
          <w:bCs/>
          <w:sz w:val="22"/>
          <w:szCs w:val="22"/>
        </w:rPr>
        <w:t xml:space="preserve">allgeschehen sind folgende </w:t>
      </w:r>
      <w:r w:rsidR="00DF73B1">
        <w:rPr>
          <w:rFonts w:ascii="Sarabun" w:hAnsi="Sarabun" w:cs="Sarabun"/>
          <w:bCs/>
          <w:sz w:val="22"/>
          <w:szCs w:val="22"/>
        </w:rPr>
        <w:t>Verhaltensregeln</w:t>
      </w:r>
      <w:r w:rsidR="00D6525B">
        <w:rPr>
          <w:rStyle w:val="Funotenzeichen"/>
          <w:rFonts w:ascii="Sarabun" w:hAnsi="Sarabun" w:cs="Sarabun"/>
          <w:bCs/>
          <w:sz w:val="22"/>
          <w:szCs w:val="22"/>
        </w:rPr>
        <w:footnoteReference w:id="1"/>
      </w:r>
      <w:r w:rsidR="00DF73B1">
        <w:rPr>
          <w:rFonts w:ascii="Sarabun" w:hAnsi="Sarabun" w:cs="Sarabun"/>
          <w:bCs/>
          <w:sz w:val="22"/>
          <w:szCs w:val="22"/>
        </w:rPr>
        <w:t xml:space="preserve"> sinnvoll:</w:t>
      </w:r>
    </w:p>
    <w:p w14:paraId="5A6F4996" w14:textId="7A66E28B" w:rsidR="00DF73B1" w:rsidRPr="00F36BE1" w:rsidRDefault="00DF73B1" w:rsidP="00DF73B1">
      <w:pPr>
        <w:spacing w:after="120" w:line="240" w:lineRule="auto"/>
        <w:jc w:val="center"/>
        <w:rPr>
          <w:rFonts w:ascii="Sarabun" w:hAnsi="Sarabun" w:cs="Sarabun"/>
          <w:bCs/>
          <w:sz w:val="22"/>
          <w:szCs w:val="22"/>
        </w:rPr>
      </w:pPr>
      <w:r>
        <w:rPr>
          <w:noProof/>
        </w:rPr>
        <w:drawing>
          <wp:inline distT="0" distB="0" distL="0" distR="0" wp14:anchorId="580DF3A4" wp14:editId="5CFD0A3A">
            <wp:extent cx="5340936" cy="4597400"/>
            <wp:effectExtent l="0" t="0" r="0" b="0"/>
            <wp:docPr id="737303361" name="Grafik 1" descr="Ein Bild, das Text, Screenshot, Schrift, parall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783755" name="Grafik 1" descr="Ein Bild, das Text, Screenshot, Schrift, parallel enthält.&#10;&#10;KI-generierte Inhalte können fehlerhaft sein."/>
                    <pic:cNvPicPr/>
                  </pic:nvPicPr>
                  <pic:blipFill rotWithShape="1">
                    <a:blip r:embed="rId11"/>
                    <a:srcRect l="5128" t="24311" b="11967"/>
                    <a:stretch/>
                  </pic:blipFill>
                  <pic:spPr bwMode="auto">
                    <a:xfrm>
                      <a:off x="0" y="0"/>
                      <a:ext cx="5371520" cy="4623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2543B4" w14:textId="30614E41" w:rsidR="00BD3CB9" w:rsidRPr="004534A3" w:rsidRDefault="00BD3CB9" w:rsidP="00222D2C">
      <w:pPr>
        <w:pStyle w:val="Listenabsatz"/>
        <w:numPr>
          <w:ilvl w:val="0"/>
          <w:numId w:val="19"/>
        </w:numPr>
        <w:spacing w:before="360" w:after="120" w:line="240" w:lineRule="auto"/>
        <w:ind w:left="283" w:hanging="357"/>
        <w:contextualSpacing w:val="0"/>
        <w:rPr>
          <w:rFonts w:ascii="Sarabun Medium" w:hAnsi="Sarabun Medium" w:cs="Sarabun Medium"/>
        </w:rPr>
      </w:pPr>
      <w:bookmarkStart w:id="0" w:name="_Toc190875841"/>
      <w:r w:rsidRPr="004534A3">
        <w:rPr>
          <w:rFonts w:ascii="Sarabun Medium" w:hAnsi="Sarabun Medium" w:cs="Sarabun Medium"/>
        </w:rPr>
        <w:lastRenderedPageBreak/>
        <w:t>Handlungsplan: Vermutungen gegenüber Mitarbeitende: V</w:t>
      </w:r>
      <w:r w:rsidR="006E4934" w:rsidRPr="004534A3">
        <w:rPr>
          <w:rFonts w:ascii="Sarabun Medium" w:hAnsi="Sarabun Medium" w:cs="Sarabun Medium"/>
        </w:rPr>
        <w:t>erletzung des</w:t>
      </w:r>
      <w:r w:rsidRPr="004534A3">
        <w:rPr>
          <w:rFonts w:ascii="Sarabun Medium" w:hAnsi="Sarabun Medium" w:cs="Sarabun Medium"/>
        </w:rPr>
        <w:t xml:space="preserve"> Abstinenz- und Abstandsgebot</w:t>
      </w:r>
      <w:r w:rsidR="005F1DB0" w:rsidRPr="004534A3">
        <w:rPr>
          <w:rFonts w:ascii="Sarabun Medium" w:hAnsi="Sarabun Medium" w:cs="Sarabun Medium"/>
        </w:rPr>
        <w:t>s</w:t>
      </w:r>
      <w:r w:rsidRPr="004534A3">
        <w:rPr>
          <w:rFonts w:ascii="Sarabun Medium" w:hAnsi="Sarabun Medium" w:cs="Sarabun Medium"/>
        </w:rPr>
        <w:t xml:space="preserve"> und bei sexualisierter Gewalt</w:t>
      </w:r>
      <w:bookmarkEnd w:id="0"/>
    </w:p>
    <w:p w14:paraId="3233C9A9" w14:textId="170D4FDA" w:rsidR="00CB4790" w:rsidRPr="004C3D67" w:rsidRDefault="004C3D67" w:rsidP="004944E0">
      <w:pPr>
        <w:spacing w:after="120" w:line="240" w:lineRule="auto"/>
        <w:rPr>
          <w:rFonts w:ascii="Sarabun" w:hAnsi="Sarabun" w:cs="Sarabun"/>
          <w:bCs/>
          <w:sz w:val="22"/>
          <w:szCs w:val="22"/>
        </w:rPr>
      </w:pPr>
      <w:r w:rsidRPr="004C3D67">
        <w:rPr>
          <w:rFonts w:ascii="Sarabun" w:hAnsi="Sarabun" w:cs="Sarabun"/>
          <w:bCs/>
          <w:noProof/>
          <w:sz w:val="22"/>
          <w:szCs w:val="22"/>
        </w:rPr>
        <mc:AlternateContent>
          <mc:Choice Requires="wps">
            <w:drawing>
              <wp:anchor distT="107950" distB="107950" distL="114300" distR="114300" simplePos="0" relativeHeight="251659264" behindDoc="0" locked="0" layoutInCell="1" allowOverlap="1" wp14:anchorId="18E983D2" wp14:editId="06EB01CE">
                <wp:simplePos x="0" y="0"/>
                <wp:positionH relativeFrom="margin">
                  <wp:align>left</wp:align>
                </wp:positionH>
                <wp:positionV relativeFrom="paragraph">
                  <wp:posOffset>1601470</wp:posOffset>
                </wp:positionV>
                <wp:extent cx="6667200" cy="2916000"/>
                <wp:effectExtent l="0" t="0" r="1270" b="0"/>
                <wp:wrapSquare wrapText="bothSides"/>
                <wp:docPr id="85439977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200" cy="291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60DEE" w14:textId="77777777" w:rsidR="002F3835" w:rsidRPr="002F3835" w:rsidRDefault="002F3835" w:rsidP="004C3D67">
                            <w:pPr>
                              <w:spacing w:after="120" w:line="240" w:lineRule="auto"/>
                              <w:rPr>
                                <w:rFonts w:ascii="Sarabun" w:hAnsi="Sarabun" w:cs="Sarabu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F3835">
                              <w:rPr>
                                <w:rFonts w:ascii="Sarabun" w:hAnsi="Sarabun" w:cs="Sarabun"/>
                                <w:b/>
                                <w:bCs/>
                                <w:sz w:val="22"/>
                                <w:szCs w:val="22"/>
                              </w:rPr>
                              <w:t>Die Meldepflicht besteht für:</w:t>
                            </w:r>
                          </w:p>
                          <w:p w14:paraId="650142FE" w14:textId="77777777" w:rsidR="002F3835" w:rsidRPr="006E4934" w:rsidRDefault="002F3835" w:rsidP="004C3D67">
                            <w:pPr>
                              <w:spacing w:after="120" w:line="240" w:lineRule="auto"/>
                              <w:rPr>
                                <w:rFonts w:ascii="Sarabun" w:hAnsi="Sarabun" w:cs="Sarabun"/>
                                <w:sz w:val="22"/>
                                <w:szCs w:val="22"/>
                              </w:rPr>
                            </w:pPr>
                            <w:r w:rsidRPr="006E4934">
                              <w:rPr>
                                <w:rFonts w:ascii="Sarabun" w:hAnsi="Sarabun" w:cs="Sarabu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„Alle </w:t>
                            </w:r>
                            <w:r w:rsidRPr="006E4934">
                              <w:rPr>
                                <w:rFonts w:ascii="Sarabun" w:hAnsi="Sarabun" w:cs="Sarabun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Pfarrpersonen, Kirchenbeamt*innen und ehrenamtlich Mitarbeitende </w:t>
                            </w:r>
                            <w:r w:rsidRPr="006E4934">
                              <w:rPr>
                                <w:rFonts w:ascii="Sarabun" w:hAnsi="Sarabun" w:cs="Sarabu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haben unverzüglich die nach § 3 Absatz 1 Satz 1 AGSB eingerichtete </w:t>
                            </w:r>
                            <w:proofErr w:type="gramStart"/>
                            <w:r w:rsidRPr="006E4934">
                              <w:rPr>
                                <w:rFonts w:ascii="Sarabun" w:hAnsi="Sarabun" w:cs="Sarabun"/>
                                <w:i/>
                                <w:iCs/>
                                <w:sz w:val="22"/>
                                <w:szCs w:val="22"/>
                              </w:rPr>
                              <w:t>Melde[…]stelle</w:t>
                            </w:r>
                            <w:proofErr w:type="gramEnd"/>
                            <w:r w:rsidRPr="006E4934">
                              <w:rPr>
                                <w:rFonts w:ascii="Sarabun" w:hAnsi="Sarabun" w:cs="Sarabu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über zureichende tatsächliche Anhaltspunkte für den Verdacht einer Verletzung des Abstinenz- und Abstandsgebotes oder sexualisierter Gewalt durch beruflich oder ehrenamtlich in der Kirche Mitarbeitende zu informieren.</w:t>
                            </w:r>
                          </w:p>
                          <w:p w14:paraId="7C73FAE3" w14:textId="77777777" w:rsidR="002F3835" w:rsidRPr="002F3835" w:rsidRDefault="002F3835" w:rsidP="004C3D67">
                            <w:pPr>
                              <w:spacing w:after="120" w:line="240" w:lineRule="auto"/>
                              <w:rPr>
                                <w:rFonts w:ascii="Sarabun" w:hAnsi="Sarabun" w:cs="Sarabu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E4934">
                              <w:rPr>
                                <w:rFonts w:ascii="Sarabun" w:hAnsi="Sarabun" w:cs="Sarabu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Für </w:t>
                            </w:r>
                            <w:r w:rsidRPr="006E4934">
                              <w:rPr>
                                <w:rFonts w:ascii="Sarabun" w:hAnsi="Sarabun" w:cs="Sarabun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angestellte Personen </w:t>
                            </w:r>
                            <w:r w:rsidRPr="006E4934">
                              <w:rPr>
                                <w:rFonts w:ascii="Sarabun" w:hAnsi="Sarabun" w:cs="Sarabu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besteht </w:t>
                            </w:r>
                            <w:r w:rsidRPr="006E4934">
                              <w:rPr>
                                <w:rFonts w:ascii="Sarabun" w:hAnsi="Sarabun" w:cs="Sarabun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außerdem</w:t>
                            </w:r>
                            <w:r w:rsidRPr="006E4934">
                              <w:rPr>
                                <w:rFonts w:ascii="Sarabun" w:hAnsi="Sarabun" w:cs="Sarabu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eine Meldepflicht gegenüber der zuständigen Person der Leitungsebene.</w:t>
                            </w:r>
                            <w:r w:rsidRPr="002F3835">
                              <w:rPr>
                                <w:rFonts w:ascii="Sarabun" w:hAnsi="Sarabun" w:cs="Sarabun"/>
                                <w:i/>
                                <w:iCs/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  <w:p w14:paraId="086CD6E5" w14:textId="77777777" w:rsidR="002F3835" w:rsidRPr="002F3835" w:rsidRDefault="002F3835" w:rsidP="004C3D67">
                            <w:pPr>
                              <w:spacing w:after="120" w:line="240" w:lineRule="auto"/>
                              <w:rPr>
                                <w:rFonts w:ascii="Sarabun" w:hAnsi="Sarabun" w:cs="Sarabu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2F3835">
                              <w:rPr>
                                <w:rFonts w:ascii="Sarabun" w:hAnsi="Sarabun" w:cs="Sarabu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Neben der Meldepflicht gibt es auch ein </w:t>
                            </w:r>
                            <w:r w:rsidRPr="003D508C">
                              <w:rPr>
                                <w:rFonts w:ascii="Sarabun" w:hAnsi="Sarabun" w:cs="Sarabun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Beratungsrecht:</w:t>
                            </w:r>
                          </w:p>
                          <w:p w14:paraId="527CCF8E" w14:textId="77777777" w:rsidR="002F3835" w:rsidRPr="006E4934" w:rsidRDefault="002F3835" w:rsidP="004C3D67">
                            <w:pPr>
                              <w:spacing w:after="120" w:line="240" w:lineRule="auto"/>
                              <w:rPr>
                                <w:rFonts w:ascii="Sarabun" w:hAnsi="Sarabun" w:cs="Sarabun"/>
                                <w:sz w:val="22"/>
                                <w:szCs w:val="22"/>
                              </w:rPr>
                            </w:pPr>
                            <w:r w:rsidRPr="002F3835">
                              <w:rPr>
                                <w:rFonts w:ascii="Sarabun" w:hAnsi="Sarabun" w:cs="Sarabun"/>
                                <w:i/>
                                <w:iCs/>
                                <w:sz w:val="22"/>
                                <w:szCs w:val="22"/>
                              </w:rPr>
                              <w:t>„</w:t>
                            </w:r>
                            <w:r w:rsidRPr="006E4934">
                              <w:rPr>
                                <w:rFonts w:ascii="Sarabun" w:hAnsi="Sarabun" w:cs="Sarabun"/>
                                <w:i/>
                                <w:iCs/>
                                <w:sz w:val="22"/>
                                <w:szCs w:val="22"/>
                              </w:rPr>
                              <w:t>Alle Beschäftigten, Pfarrpersonen, Kirchenbeamt*innen und ehrenamtlich Mitarbeitende sind berechtigt und verpflichtet, zur Einschätzung eines unklaren Vorfalls Beratung durch eine vom Dienstgeber benannte Stelle zu suchen.“</w:t>
                            </w:r>
                          </w:p>
                          <w:p w14:paraId="1933558D" w14:textId="77777777" w:rsidR="002F3835" w:rsidRPr="002F3835" w:rsidRDefault="002F3835" w:rsidP="004C3D67">
                            <w:pPr>
                              <w:spacing w:after="120" w:line="240" w:lineRule="auto"/>
                              <w:rPr>
                                <w:rFonts w:ascii="Sarabun" w:hAnsi="Sarabun" w:cs="Sarabun"/>
                                <w:sz w:val="22"/>
                                <w:szCs w:val="22"/>
                              </w:rPr>
                            </w:pPr>
                            <w:r w:rsidRPr="006E4934">
                              <w:rPr>
                                <w:rFonts w:ascii="Sarabun" w:hAnsi="Sarabun" w:cs="Sarabun"/>
                                <w:sz w:val="22"/>
                                <w:szCs w:val="22"/>
                              </w:rPr>
                              <w:t xml:space="preserve">Vgl. § 3 Abs. 1 S. 2 KAO </w:t>
                            </w:r>
                            <w:proofErr w:type="spellStart"/>
                            <w:r w:rsidRPr="006E4934">
                              <w:rPr>
                                <w:rFonts w:ascii="Sarabun" w:hAnsi="Sarabun" w:cs="Sarabun"/>
                                <w:sz w:val="22"/>
                                <w:szCs w:val="22"/>
                              </w:rPr>
                              <w:t>i.V.m</w:t>
                            </w:r>
                            <w:proofErr w:type="spellEnd"/>
                            <w:r w:rsidRPr="006E4934">
                              <w:rPr>
                                <w:rFonts w:ascii="Sarabun" w:hAnsi="Sarabun" w:cs="Sarabun"/>
                                <w:sz w:val="22"/>
                                <w:szCs w:val="22"/>
                              </w:rPr>
                              <w:t xml:space="preserve">. § 5 Abs. 1 der Anlage 1.1.3 zur KAO; §31a </w:t>
                            </w:r>
                            <w:proofErr w:type="spellStart"/>
                            <w:r w:rsidRPr="006E4934">
                              <w:rPr>
                                <w:rFonts w:ascii="Sarabun" w:hAnsi="Sarabun" w:cs="Sarabun"/>
                                <w:sz w:val="22"/>
                                <w:szCs w:val="22"/>
                              </w:rPr>
                              <w:t>PfDG.EKD</w:t>
                            </w:r>
                            <w:proofErr w:type="spellEnd"/>
                            <w:r w:rsidRPr="006E4934">
                              <w:rPr>
                                <w:rFonts w:ascii="Sarabun" w:hAnsi="Sarabun" w:cs="Sarabun"/>
                                <w:sz w:val="22"/>
                                <w:szCs w:val="22"/>
                              </w:rPr>
                              <w:t xml:space="preserve">, § 24a KBG.EKD, für Ehrenamtliche nach § 4 Abs. 1 AGSB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983D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126.1pt;width:525pt;height:229.6pt;z-index:251659264;visibility:visible;mso-wrap-style:none;mso-width-percent:0;mso-height-percent:0;mso-wrap-distance-left:9pt;mso-wrap-distance-top:8.5pt;mso-wrap-distance-right:9pt;mso-wrap-distance-bottom:8.5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" fillcolor="#d8d8d8 [2732]" stroked="f" strokeweight=".5pt">
                <v:textbox style="mso-fit-shape-to-text:t">
                  <w:txbxContent>
                    <w:p w14:paraId="6D760DEE" w14:textId="77777777" w:rsidR="002F3835" w:rsidRPr="002F3835" w:rsidRDefault="002F3835" w:rsidP="004C3D67">
                      <w:pPr>
                        <w:spacing w:after="120" w:line="240" w:lineRule="auto"/>
                        <w:rPr>
                          <w:rFonts w:ascii="Sarabun" w:hAnsi="Sarabun" w:cs="Sarabun"/>
                          <w:b/>
                          <w:bCs/>
                          <w:sz w:val="22"/>
                          <w:szCs w:val="22"/>
                        </w:rPr>
                      </w:pPr>
                      <w:r w:rsidRPr="002F3835">
                        <w:rPr>
                          <w:rFonts w:ascii="Sarabun" w:hAnsi="Sarabun" w:cs="Sarabun"/>
                          <w:b/>
                          <w:bCs/>
                          <w:sz w:val="22"/>
                          <w:szCs w:val="22"/>
                        </w:rPr>
                        <w:t>Die Meldepflicht besteht für:</w:t>
                      </w:r>
                    </w:p>
                    <w:p w14:paraId="650142FE" w14:textId="77777777" w:rsidR="002F3835" w:rsidRPr="006E4934" w:rsidRDefault="002F3835" w:rsidP="004C3D67">
                      <w:pPr>
                        <w:spacing w:after="120" w:line="240" w:lineRule="auto"/>
                        <w:rPr>
                          <w:rFonts w:ascii="Sarabun" w:hAnsi="Sarabun" w:cs="Sarabun"/>
                          <w:sz w:val="22"/>
                          <w:szCs w:val="22"/>
                        </w:rPr>
                      </w:pPr>
                      <w:r w:rsidRPr="006E4934">
                        <w:rPr>
                          <w:rFonts w:ascii="Sarabun" w:hAnsi="Sarabun" w:cs="Sarabun"/>
                          <w:i/>
                          <w:iCs/>
                          <w:sz w:val="22"/>
                          <w:szCs w:val="22"/>
                        </w:rPr>
                        <w:t xml:space="preserve">„Alle </w:t>
                      </w:r>
                      <w:r w:rsidRPr="006E4934">
                        <w:rPr>
                          <w:rFonts w:ascii="Sarabun" w:hAnsi="Sarabun" w:cs="Sarabun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Pfarrpersonen, Kirchenbeamt*innen und ehrenamtlich Mitarbeitende </w:t>
                      </w:r>
                      <w:r w:rsidRPr="006E4934">
                        <w:rPr>
                          <w:rFonts w:ascii="Sarabun" w:hAnsi="Sarabun" w:cs="Sarabun"/>
                          <w:i/>
                          <w:iCs/>
                          <w:sz w:val="22"/>
                          <w:szCs w:val="22"/>
                        </w:rPr>
                        <w:t xml:space="preserve">haben unverzüglich die nach § 3 Absatz 1 Satz 1 AGSB eingerichtete </w:t>
                      </w:r>
                      <w:proofErr w:type="gramStart"/>
                      <w:r w:rsidRPr="006E4934">
                        <w:rPr>
                          <w:rFonts w:ascii="Sarabun" w:hAnsi="Sarabun" w:cs="Sarabun"/>
                          <w:i/>
                          <w:iCs/>
                          <w:sz w:val="22"/>
                          <w:szCs w:val="22"/>
                        </w:rPr>
                        <w:t>Melde[…]stelle</w:t>
                      </w:r>
                      <w:proofErr w:type="gramEnd"/>
                      <w:r w:rsidRPr="006E4934">
                        <w:rPr>
                          <w:rFonts w:ascii="Sarabun" w:hAnsi="Sarabun" w:cs="Sarabun"/>
                          <w:i/>
                          <w:iCs/>
                          <w:sz w:val="22"/>
                          <w:szCs w:val="22"/>
                        </w:rPr>
                        <w:t xml:space="preserve"> über zureichende tatsächliche Anhaltspunkte für den Verdacht einer Verletzung des Abstinenz- und Abstandsgebotes oder sexualisierter Gewalt durch beruflich oder ehrenamtlich in der Kirche Mitarbeitende zu informieren.</w:t>
                      </w:r>
                    </w:p>
                    <w:p w14:paraId="7C73FAE3" w14:textId="77777777" w:rsidR="002F3835" w:rsidRPr="002F3835" w:rsidRDefault="002F3835" w:rsidP="004C3D67">
                      <w:pPr>
                        <w:spacing w:after="120" w:line="240" w:lineRule="auto"/>
                        <w:rPr>
                          <w:rFonts w:ascii="Sarabun" w:hAnsi="Sarabun" w:cs="Sarabun"/>
                          <w:i/>
                          <w:iCs/>
                          <w:sz w:val="22"/>
                          <w:szCs w:val="22"/>
                        </w:rPr>
                      </w:pPr>
                      <w:r w:rsidRPr="006E4934">
                        <w:rPr>
                          <w:rFonts w:ascii="Sarabun" w:hAnsi="Sarabun" w:cs="Sarabun"/>
                          <w:i/>
                          <w:iCs/>
                          <w:sz w:val="22"/>
                          <w:szCs w:val="22"/>
                        </w:rPr>
                        <w:t xml:space="preserve">Für </w:t>
                      </w:r>
                      <w:r w:rsidRPr="006E4934">
                        <w:rPr>
                          <w:rFonts w:ascii="Sarabun" w:hAnsi="Sarabun" w:cs="Sarabun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angestellte Personen </w:t>
                      </w:r>
                      <w:r w:rsidRPr="006E4934">
                        <w:rPr>
                          <w:rFonts w:ascii="Sarabun" w:hAnsi="Sarabun" w:cs="Sarabun"/>
                          <w:i/>
                          <w:iCs/>
                          <w:sz w:val="22"/>
                          <w:szCs w:val="22"/>
                        </w:rPr>
                        <w:t xml:space="preserve">besteht </w:t>
                      </w:r>
                      <w:r w:rsidRPr="006E4934">
                        <w:rPr>
                          <w:rFonts w:ascii="Sarabun" w:hAnsi="Sarabun" w:cs="Sarabun"/>
                          <w:i/>
                          <w:iCs/>
                          <w:sz w:val="22"/>
                          <w:szCs w:val="22"/>
                          <w:u w:val="single"/>
                        </w:rPr>
                        <w:t>außerdem</w:t>
                      </w:r>
                      <w:r w:rsidRPr="006E4934">
                        <w:rPr>
                          <w:rFonts w:ascii="Sarabun" w:hAnsi="Sarabun" w:cs="Sarabun"/>
                          <w:i/>
                          <w:iCs/>
                          <w:sz w:val="22"/>
                          <w:szCs w:val="22"/>
                        </w:rPr>
                        <w:t xml:space="preserve"> eine Meldepflicht gegenüber der zuständigen Person der Leitungsebene.</w:t>
                      </w:r>
                      <w:r w:rsidRPr="002F3835">
                        <w:rPr>
                          <w:rFonts w:ascii="Sarabun" w:hAnsi="Sarabun" w:cs="Sarabun"/>
                          <w:i/>
                          <w:iCs/>
                          <w:sz w:val="22"/>
                          <w:szCs w:val="22"/>
                        </w:rPr>
                        <w:t>“</w:t>
                      </w:r>
                    </w:p>
                    <w:p w14:paraId="086CD6E5" w14:textId="77777777" w:rsidR="002F3835" w:rsidRPr="002F3835" w:rsidRDefault="002F3835" w:rsidP="004C3D67">
                      <w:pPr>
                        <w:spacing w:after="120" w:line="240" w:lineRule="auto"/>
                        <w:rPr>
                          <w:rFonts w:ascii="Sarabun" w:hAnsi="Sarabun" w:cs="Sarabun"/>
                          <w:i/>
                          <w:iCs/>
                          <w:sz w:val="22"/>
                          <w:szCs w:val="22"/>
                        </w:rPr>
                      </w:pPr>
                      <w:r w:rsidRPr="002F3835">
                        <w:rPr>
                          <w:rFonts w:ascii="Sarabun" w:hAnsi="Sarabun" w:cs="Sarabun"/>
                          <w:i/>
                          <w:iCs/>
                          <w:sz w:val="22"/>
                          <w:szCs w:val="22"/>
                        </w:rPr>
                        <w:t xml:space="preserve">Neben der Meldepflicht gibt es auch ein </w:t>
                      </w:r>
                      <w:r w:rsidRPr="003D508C">
                        <w:rPr>
                          <w:rFonts w:ascii="Sarabun" w:hAnsi="Sarabun" w:cs="Sarabun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Beratungsrecht:</w:t>
                      </w:r>
                    </w:p>
                    <w:p w14:paraId="527CCF8E" w14:textId="77777777" w:rsidR="002F3835" w:rsidRPr="006E4934" w:rsidRDefault="002F3835" w:rsidP="004C3D67">
                      <w:pPr>
                        <w:spacing w:after="120" w:line="240" w:lineRule="auto"/>
                        <w:rPr>
                          <w:rFonts w:ascii="Sarabun" w:hAnsi="Sarabun" w:cs="Sarabun"/>
                          <w:sz w:val="22"/>
                          <w:szCs w:val="22"/>
                        </w:rPr>
                      </w:pPr>
                      <w:r w:rsidRPr="002F3835">
                        <w:rPr>
                          <w:rFonts w:ascii="Sarabun" w:hAnsi="Sarabun" w:cs="Sarabun"/>
                          <w:i/>
                          <w:iCs/>
                          <w:sz w:val="22"/>
                          <w:szCs w:val="22"/>
                        </w:rPr>
                        <w:t>„</w:t>
                      </w:r>
                      <w:r w:rsidRPr="006E4934">
                        <w:rPr>
                          <w:rFonts w:ascii="Sarabun" w:hAnsi="Sarabun" w:cs="Sarabun"/>
                          <w:i/>
                          <w:iCs/>
                          <w:sz w:val="22"/>
                          <w:szCs w:val="22"/>
                        </w:rPr>
                        <w:t>Alle Beschäftigten, Pfarrpersonen, Kirchenbeamt*innen und ehrenamtlich Mitarbeitende sind berechtigt und verpflichtet, zur Einschätzung eines unklaren Vorfalls Beratung durch eine vom Dienstgeber benannte Stelle zu suchen.“</w:t>
                      </w:r>
                    </w:p>
                    <w:p w14:paraId="1933558D" w14:textId="77777777" w:rsidR="002F3835" w:rsidRPr="002F3835" w:rsidRDefault="002F3835" w:rsidP="004C3D67">
                      <w:pPr>
                        <w:spacing w:after="120" w:line="240" w:lineRule="auto"/>
                        <w:rPr>
                          <w:rFonts w:ascii="Sarabun" w:hAnsi="Sarabun" w:cs="Sarabun"/>
                          <w:sz w:val="22"/>
                          <w:szCs w:val="22"/>
                        </w:rPr>
                      </w:pPr>
                      <w:r w:rsidRPr="006E4934">
                        <w:rPr>
                          <w:rFonts w:ascii="Sarabun" w:hAnsi="Sarabun" w:cs="Sarabun"/>
                          <w:sz w:val="22"/>
                          <w:szCs w:val="22"/>
                        </w:rPr>
                        <w:t xml:space="preserve">Vgl. § 3 Abs. 1 S. 2 KAO </w:t>
                      </w:r>
                      <w:proofErr w:type="spellStart"/>
                      <w:r w:rsidRPr="006E4934">
                        <w:rPr>
                          <w:rFonts w:ascii="Sarabun" w:hAnsi="Sarabun" w:cs="Sarabun"/>
                          <w:sz w:val="22"/>
                          <w:szCs w:val="22"/>
                        </w:rPr>
                        <w:t>i.V.m</w:t>
                      </w:r>
                      <w:proofErr w:type="spellEnd"/>
                      <w:r w:rsidRPr="006E4934">
                        <w:rPr>
                          <w:rFonts w:ascii="Sarabun" w:hAnsi="Sarabun" w:cs="Sarabun"/>
                          <w:sz w:val="22"/>
                          <w:szCs w:val="22"/>
                        </w:rPr>
                        <w:t xml:space="preserve">. § 5 Abs. 1 der Anlage 1.1.3 zur KAO; §31a </w:t>
                      </w:r>
                      <w:proofErr w:type="spellStart"/>
                      <w:r w:rsidRPr="006E4934">
                        <w:rPr>
                          <w:rFonts w:ascii="Sarabun" w:hAnsi="Sarabun" w:cs="Sarabun"/>
                          <w:sz w:val="22"/>
                          <w:szCs w:val="22"/>
                        </w:rPr>
                        <w:t>PfDG.EKD</w:t>
                      </w:r>
                      <w:proofErr w:type="spellEnd"/>
                      <w:r w:rsidRPr="006E4934">
                        <w:rPr>
                          <w:rFonts w:ascii="Sarabun" w:hAnsi="Sarabun" w:cs="Sarabun"/>
                          <w:sz w:val="22"/>
                          <w:szCs w:val="22"/>
                        </w:rPr>
                        <w:t xml:space="preserve">, § 24a KBG.EKD, für Ehrenamtliche nach § 4 Abs. 1 AGSB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34A3" w:rsidRPr="00222D2C">
        <w:rPr>
          <w:rFonts w:ascii="Sarabun" w:hAnsi="Sarabun" w:cs="Sarabun"/>
          <w:bCs/>
          <w:sz w:val="22"/>
          <w:szCs w:val="22"/>
        </w:rPr>
        <w:t>Wenn sich der Verdacht</w:t>
      </w:r>
      <w:r w:rsidR="006221BE" w:rsidRPr="00222D2C">
        <w:rPr>
          <w:rFonts w:ascii="Sarabun" w:hAnsi="Sarabun" w:cs="Sarabun"/>
          <w:bCs/>
          <w:sz w:val="22"/>
          <w:szCs w:val="22"/>
        </w:rPr>
        <w:t xml:space="preserve"> auf sexualisierte Gewalt </w:t>
      </w:r>
      <w:r w:rsidR="001D71FE" w:rsidRPr="00222D2C">
        <w:rPr>
          <w:rFonts w:ascii="Sarabun" w:hAnsi="Sarabun" w:cs="Sarabun"/>
          <w:bCs/>
          <w:sz w:val="22"/>
          <w:szCs w:val="22"/>
        </w:rPr>
        <w:t>oder Verletzung des Abstinenz- und Abstandsgebotes</w:t>
      </w:r>
      <w:r w:rsidR="004534A3" w:rsidRPr="00222D2C">
        <w:rPr>
          <w:rFonts w:ascii="Sarabun" w:hAnsi="Sarabun" w:cs="Sarabun"/>
          <w:bCs/>
          <w:sz w:val="22"/>
          <w:szCs w:val="22"/>
        </w:rPr>
        <w:t xml:space="preserve"> gegen Mitarbeitende (ehren-, neben- und hauptamtlich) richtet, fällt dies in der Evangelischen Landeskirche in Württemberg unter die Meldepflicht (siehe Kasten </w:t>
      </w:r>
      <w:r w:rsidR="002F3835">
        <w:rPr>
          <w:rFonts w:ascii="Sarabun" w:hAnsi="Sarabun" w:cs="Sarabun"/>
          <w:bCs/>
          <w:sz w:val="22"/>
          <w:szCs w:val="22"/>
        </w:rPr>
        <w:t>unten</w:t>
      </w:r>
      <w:r w:rsidR="004534A3" w:rsidRPr="00222D2C">
        <w:rPr>
          <w:rFonts w:ascii="Sarabun" w:hAnsi="Sarabun" w:cs="Sarabun"/>
          <w:bCs/>
          <w:sz w:val="22"/>
          <w:szCs w:val="22"/>
        </w:rPr>
        <w:t>)</w:t>
      </w:r>
      <w:r w:rsidR="00103B01">
        <w:rPr>
          <w:rFonts w:ascii="Sarabun" w:hAnsi="Sarabun" w:cs="Sarabun"/>
          <w:bCs/>
          <w:sz w:val="22"/>
          <w:szCs w:val="22"/>
        </w:rPr>
        <w:t xml:space="preserve">. Für dieses Fallgeschehen gibt es innerhalb der Landeskirche ein </w:t>
      </w:r>
      <w:r w:rsidR="00833B3E" w:rsidRPr="00222D2C">
        <w:rPr>
          <w:rFonts w:ascii="Sarabun" w:hAnsi="Sarabun" w:cs="Sarabun"/>
          <w:bCs/>
          <w:sz w:val="22"/>
          <w:szCs w:val="22"/>
        </w:rPr>
        <w:t>standardisierte</w:t>
      </w:r>
      <w:r w:rsidR="00103B01">
        <w:rPr>
          <w:rFonts w:ascii="Sarabun" w:hAnsi="Sarabun" w:cs="Sarabun"/>
          <w:bCs/>
          <w:sz w:val="22"/>
          <w:szCs w:val="22"/>
        </w:rPr>
        <w:t>s</w:t>
      </w:r>
      <w:r w:rsidR="00833B3E" w:rsidRPr="00222D2C">
        <w:rPr>
          <w:rFonts w:ascii="Sarabun" w:hAnsi="Sarabun" w:cs="Sarabun"/>
          <w:bCs/>
          <w:sz w:val="22"/>
          <w:szCs w:val="22"/>
        </w:rPr>
        <w:t xml:space="preserve"> Verfahren</w:t>
      </w:r>
      <w:r w:rsidR="00CE4EC5">
        <w:rPr>
          <w:rFonts w:ascii="Sarabun" w:hAnsi="Sarabun" w:cs="Sarabun"/>
          <w:bCs/>
          <w:sz w:val="22"/>
          <w:szCs w:val="22"/>
        </w:rPr>
        <w:t>.</w:t>
      </w:r>
      <w:r w:rsidR="00833B3E" w:rsidRPr="00222D2C">
        <w:rPr>
          <w:rFonts w:ascii="Sarabun" w:hAnsi="Sarabun" w:cs="Sarabun"/>
          <w:bCs/>
          <w:sz w:val="22"/>
          <w:szCs w:val="22"/>
        </w:rPr>
        <w:t xml:space="preserve"> </w:t>
      </w:r>
      <w:r w:rsidR="00CE4EC5">
        <w:rPr>
          <w:rFonts w:ascii="Sarabun" w:hAnsi="Sarabun" w:cs="Sarabun"/>
          <w:bCs/>
          <w:sz w:val="22"/>
          <w:szCs w:val="22"/>
        </w:rPr>
        <w:t xml:space="preserve">Mit der Veröffentlichung des </w:t>
      </w:r>
      <w:r w:rsidR="00CE4EC5" w:rsidRPr="004944E0">
        <w:rPr>
          <w:rFonts w:ascii="Sarabun" w:hAnsi="Sarabun" w:cs="Sarabun"/>
          <w:b/>
          <w:sz w:val="22"/>
          <w:szCs w:val="22"/>
        </w:rPr>
        <w:t xml:space="preserve">Handlungsplans </w:t>
      </w:r>
      <w:r w:rsidR="004944E0" w:rsidRPr="004944E0">
        <w:rPr>
          <w:rFonts w:ascii="Sarabun" w:hAnsi="Sarabun" w:cs="Sarabun"/>
          <w:b/>
          <w:sz w:val="22"/>
          <w:szCs w:val="22"/>
        </w:rPr>
        <w:t>bei sexualisierter Gewalt und bei Verstößen gegen das Abstinenz- und Abstandsgebot</w:t>
      </w:r>
      <w:r w:rsidR="004944E0">
        <w:rPr>
          <w:rFonts w:ascii="Sarabun" w:hAnsi="Sarabun" w:cs="Sarabun"/>
          <w:bCs/>
          <w:sz w:val="22"/>
          <w:szCs w:val="22"/>
        </w:rPr>
        <w:t xml:space="preserve"> </w:t>
      </w:r>
      <w:r w:rsidR="00EE450E">
        <w:rPr>
          <w:rFonts w:ascii="Sarabun" w:hAnsi="Sarabun" w:cs="Sarabun"/>
          <w:bCs/>
          <w:sz w:val="22"/>
          <w:szCs w:val="22"/>
        </w:rPr>
        <w:t xml:space="preserve">im April 2025 </w:t>
      </w:r>
      <w:r w:rsidR="004944E0">
        <w:rPr>
          <w:rFonts w:ascii="Sarabun" w:hAnsi="Sarabun" w:cs="Sarabun"/>
          <w:bCs/>
          <w:sz w:val="22"/>
          <w:szCs w:val="22"/>
        </w:rPr>
        <w:t xml:space="preserve">wurden die bisherigen Interventionspläne </w:t>
      </w:r>
      <w:r w:rsidR="00EE450E">
        <w:rPr>
          <w:rFonts w:ascii="Sarabun" w:hAnsi="Sarabun" w:cs="Sarabun"/>
          <w:bCs/>
          <w:sz w:val="22"/>
          <w:szCs w:val="22"/>
        </w:rPr>
        <w:t>abgelöst. Nunmehr gibt es einen verbindlichen Handlungsplan für alle Berufsgruppen und ehrenamtlich Mitarbeitende</w:t>
      </w:r>
      <w:r w:rsidR="00CB4790" w:rsidRPr="004C3D67">
        <w:rPr>
          <w:rFonts w:ascii="Sarabun" w:hAnsi="Sarabun" w:cs="Sarabun"/>
          <w:bCs/>
          <w:sz w:val="22"/>
          <w:szCs w:val="22"/>
        </w:rPr>
        <w:t>. Zentral ist die landeskirchliche Meldepflicht bei Verletzung des Abstinenz- und Abstandsgebots und bei sexualisierter Gewalt</w:t>
      </w:r>
      <w:r w:rsidR="006E76DA">
        <w:rPr>
          <w:rFonts w:ascii="Sarabun" w:hAnsi="Sarabun" w:cs="Sarabun"/>
          <w:bCs/>
          <w:sz w:val="22"/>
          <w:szCs w:val="22"/>
        </w:rPr>
        <w:t>:</w:t>
      </w:r>
    </w:p>
    <w:p w14:paraId="495C0F00" w14:textId="77777777" w:rsidR="00993410" w:rsidRDefault="00ED350E" w:rsidP="00CB48B1">
      <w:pPr>
        <w:spacing w:after="120"/>
        <w:rPr>
          <w:rFonts w:ascii="Sarabun" w:hAnsi="Sarabun" w:cs="Sarabun"/>
          <w:sz w:val="22"/>
          <w:szCs w:val="22"/>
        </w:rPr>
      </w:pPr>
      <w:r>
        <w:rPr>
          <w:rFonts w:ascii="Sarabun" w:hAnsi="Sarabun" w:cs="Sarabun"/>
          <w:sz w:val="22"/>
          <w:szCs w:val="22"/>
        </w:rPr>
        <w:t xml:space="preserve">Eine Kontaktdatenliste für die Krisenintervention mit Ansprechpersonen </w:t>
      </w:r>
      <w:r w:rsidR="00993410">
        <w:rPr>
          <w:rFonts w:ascii="Sarabun" w:hAnsi="Sarabun" w:cs="Sarabun"/>
          <w:sz w:val="22"/>
          <w:szCs w:val="22"/>
        </w:rPr>
        <w:t xml:space="preserve">und Beratungsstellen </w:t>
      </w:r>
      <w:r>
        <w:rPr>
          <w:rFonts w:ascii="Sarabun" w:hAnsi="Sarabun" w:cs="Sarabun"/>
          <w:sz w:val="22"/>
          <w:szCs w:val="22"/>
        </w:rPr>
        <w:t xml:space="preserve">im Kirchenbezirk, auf landeskirchlicher Ebene </w:t>
      </w:r>
      <w:r w:rsidR="00E779C2">
        <w:rPr>
          <w:rFonts w:ascii="Sarabun" w:hAnsi="Sarabun" w:cs="Sarabun"/>
          <w:sz w:val="22"/>
          <w:szCs w:val="22"/>
        </w:rPr>
        <w:t>(</w:t>
      </w:r>
      <w:r w:rsidR="00993410">
        <w:rPr>
          <w:rFonts w:ascii="Sarabun" w:hAnsi="Sarabun" w:cs="Sarabun"/>
          <w:sz w:val="22"/>
          <w:szCs w:val="22"/>
        </w:rPr>
        <w:t xml:space="preserve">Fachstelle sexualisierte Gewalt mit Ansprechstelle und Meldestelle) </w:t>
      </w:r>
      <w:r>
        <w:rPr>
          <w:rFonts w:ascii="Sarabun" w:hAnsi="Sarabun" w:cs="Sarabun"/>
          <w:sz w:val="22"/>
          <w:szCs w:val="22"/>
        </w:rPr>
        <w:t>und zu Fachberatungsstellen für sexualisierte Gewalt</w:t>
      </w:r>
      <w:r w:rsidRPr="008C3997">
        <w:rPr>
          <w:rFonts w:ascii="Sarabun" w:hAnsi="Sarabun" w:cs="Sarabun"/>
          <w:sz w:val="22"/>
          <w:szCs w:val="22"/>
        </w:rPr>
        <w:t xml:space="preserve"> finden Sie in der Übersicht auf Seite [</w:t>
      </w:r>
      <w:r w:rsidRPr="008C3997">
        <w:rPr>
          <w:rFonts w:ascii="Sarabun" w:hAnsi="Sarabun" w:cs="Sarabun"/>
          <w:sz w:val="22"/>
          <w:szCs w:val="22"/>
          <w:highlight w:val="yellow"/>
        </w:rPr>
        <w:t>hier den Ort/Kapitel angeben]</w:t>
      </w:r>
      <w:r w:rsidRPr="008C3997">
        <w:rPr>
          <w:rFonts w:ascii="Sarabun" w:hAnsi="Sarabun" w:cs="Sarabun"/>
          <w:sz w:val="22"/>
          <w:szCs w:val="22"/>
        </w:rPr>
        <w:t>.</w:t>
      </w:r>
    </w:p>
    <w:p w14:paraId="35AAED2E" w14:textId="6EF76226" w:rsidR="00A74322" w:rsidRPr="000C2C0B" w:rsidRDefault="008C3997" w:rsidP="000C2C0B">
      <w:pPr>
        <w:spacing w:after="120" w:line="240" w:lineRule="auto"/>
        <w:rPr>
          <w:rFonts w:ascii="Sarabun" w:hAnsi="Sarabun" w:cs="Sarabun"/>
          <w:b/>
          <w:sz w:val="22"/>
          <w:szCs w:val="22"/>
        </w:rPr>
      </w:pPr>
      <w:r w:rsidRPr="000C2C0B">
        <w:rPr>
          <w:rFonts w:ascii="Sarabun" w:hAnsi="Sarabun" w:cs="Sarabun"/>
          <w:b/>
          <w:sz w:val="22"/>
          <w:szCs w:val="22"/>
        </w:rPr>
        <w:t>Die Grafik im Handlungsplan zeigt eine Übersicht des Vorgehens:</w:t>
      </w:r>
    </w:p>
    <w:p w14:paraId="4F814F84" w14:textId="4AAA0EAF" w:rsidR="00E66097" w:rsidRDefault="008B4B95" w:rsidP="004C3D67">
      <w:pPr>
        <w:spacing w:after="120"/>
        <w:jc w:val="center"/>
        <w:rPr>
          <w:rFonts w:ascii="Sarabun Light" w:hAnsi="Sarabun Light" w:cs="Sarabun Light"/>
        </w:rPr>
      </w:pPr>
      <w:r>
        <w:rPr>
          <w:noProof/>
        </w:rPr>
        <w:drawing>
          <wp:inline distT="0" distB="0" distL="0" distR="0" wp14:anchorId="79022E5B" wp14:editId="0BE7A87D">
            <wp:extent cx="5194300" cy="3210400"/>
            <wp:effectExtent l="0" t="0" r="6350" b="9525"/>
            <wp:docPr id="754585421" name="Grafik 1" descr="Ein Bild, das Text, Screenshot, Webseite, Websi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85421" name="Grafik 1" descr="Ein Bild, das Text, Screenshot, Webseite, Website enthält.&#10;&#10;KI-generierte Inhalte können fehlerhaft sein."/>
                    <pic:cNvPicPr/>
                  </pic:nvPicPr>
                  <pic:blipFill rotWithShape="1">
                    <a:blip r:embed="rId12"/>
                    <a:srcRect t="3621" b="2947"/>
                    <a:stretch/>
                  </pic:blipFill>
                  <pic:spPr bwMode="auto">
                    <a:xfrm>
                      <a:off x="0" y="0"/>
                      <a:ext cx="5246794" cy="324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0F7373" w14:textId="2C580CD0" w:rsidR="00A10593" w:rsidRDefault="00A10593" w:rsidP="00305D10">
      <w:pPr>
        <w:spacing w:after="120"/>
      </w:pPr>
      <w:r w:rsidRPr="008C3997">
        <w:rPr>
          <w:rFonts w:ascii="Sarabun" w:hAnsi="Sarabun" w:cs="Sarabun"/>
          <w:sz w:val="22"/>
          <w:szCs w:val="22"/>
        </w:rPr>
        <w:lastRenderedPageBreak/>
        <w:t>Einen detaillierten</w:t>
      </w:r>
      <w:r w:rsidR="00921DF6">
        <w:rPr>
          <w:rFonts w:ascii="Sarabun" w:hAnsi="Sarabun" w:cs="Sarabun"/>
          <w:sz w:val="22"/>
          <w:szCs w:val="22"/>
        </w:rPr>
        <w:t xml:space="preserve"> Handlungsplan</w:t>
      </w:r>
      <w:r w:rsidRPr="008C3997">
        <w:rPr>
          <w:rFonts w:ascii="Sarabun" w:hAnsi="Sarabun" w:cs="Sarabun"/>
          <w:sz w:val="22"/>
          <w:szCs w:val="22"/>
        </w:rPr>
        <w:t xml:space="preserve"> für die einzelnen Schritte im Prozess</w:t>
      </w:r>
      <w:r w:rsidR="00921DF6">
        <w:rPr>
          <w:rFonts w:ascii="Sarabun" w:hAnsi="Sarabun" w:cs="Sarabun"/>
          <w:sz w:val="22"/>
          <w:szCs w:val="22"/>
        </w:rPr>
        <w:t xml:space="preserve">, </w:t>
      </w:r>
      <w:r w:rsidR="00F81BA6">
        <w:rPr>
          <w:rFonts w:ascii="Sarabun" w:hAnsi="Sarabun" w:cs="Sarabun"/>
          <w:sz w:val="22"/>
          <w:szCs w:val="22"/>
        </w:rPr>
        <w:t xml:space="preserve">die </w:t>
      </w:r>
      <w:r w:rsidR="00921DF6">
        <w:rPr>
          <w:rFonts w:ascii="Sarabun" w:hAnsi="Sarabun" w:cs="Sarabun"/>
          <w:sz w:val="22"/>
          <w:szCs w:val="22"/>
        </w:rPr>
        <w:t xml:space="preserve">beteiligten Personen und </w:t>
      </w:r>
      <w:r w:rsidR="00473CD8">
        <w:rPr>
          <w:rFonts w:ascii="Sarabun" w:hAnsi="Sarabun" w:cs="Sarabun"/>
          <w:sz w:val="22"/>
          <w:szCs w:val="22"/>
        </w:rPr>
        <w:t xml:space="preserve">die </w:t>
      </w:r>
      <w:r w:rsidR="00921DF6">
        <w:rPr>
          <w:rFonts w:ascii="Sarabun" w:hAnsi="Sarabun" w:cs="Sarabun"/>
          <w:sz w:val="22"/>
          <w:szCs w:val="22"/>
        </w:rPr>
        <w:t>Krisenkommunikation</w:t>
      </w:r>
      <w:r w:rsidRPr="008C3997">
        <w:rPr>
          <w:rFonts w:ascii="Sarabun" w:hAnsi="Sarabun" w:cs="Sarabun"/>
          <w:sz w:val="22"/>
          <w:szCs w:val="22"/>
        </w:rPr>
        <w:t xml:space="preserve"> liegt vor und kann online eingesehen</w:t>
      </w:r>
      <w:r w:rsidR="00921DF6">
        <w:rPr>
          <w:rFonts w:ascii="Sarabun" w:hAnsi="Sarabun" w:cs="Sarabun"/>
          <w:sz w:val="22"/>
          <w:szCs w:val="22"/>
        </w:rPr>
        <w:t xml:space="preserve"> und ausgedruckt</w:t>
      </w:r>
      <w:r w:rsidRPr="008C3997">
        <w:rPr>
          <w:rFonts w:ascii="Sarabun" w:hAnsi="Sarabun" w:cs="Sarabun"/>
          <w:sz w:val="22"/>
          <w:szCs w:val="22"/>
        </w:rPr>
        <w:t xml:space="preserve"> werden</w:t>
      </w:r>
      <w:r w:rsidR="004672D8" w:rsidRPr="008C3997">
        <w:rPr>
          <w:rFonts w:ascii="Sarabun" w:hAnsi="Sarabun" w:cs="Sarabun"/>
          <w:sz w:val="22"/>
          <w:szCs w:val="22"/>
        </w:rPr>
        <w:t xml:space="preserve">: </w:t>
      </w:r>
      <w:hyperlink r:id="rId13" w:history="1">
        <w:r w:rsidR="00A02BF0" w:rsidRPr="008C3997">
          <w:rPr>
            <w:rStyle w:val="Hyperlink"/>
            <w:rFonts w:ascii="Sarabun" w:hAnsi="Sarabun" w:cs="Sarabun"/>
            <w:sz w:val="22"/>
            <w:szCs w:val="22"/>
          </w:rPr>
          <w:t>2025_Handlungsplan_sexualisierte_Gewalt_web.pdf</w:t>
        </w:r>
      </w:hyperlink>
    </w:p>
    <w:p w14:paraId="60B18C7C" w14:textId="336EB444" w:rsidR="00915C50" w:rsidRDefault="00915C50" w:rsidP="00305D10">
      <w:pPr>
        <w:spacing w:after="120"/>
      </w:pPr>
      <w:r>
        <w:t>Es besteht die Möglichkeit der online-Meldung</w:t>
      </w:r>
      <w:r w:rsidR="00F55ADD">
        <w:t xml:space="preserve"> über die Homepage der Landeskirche: </w:t>
      </w:r>
      <w:hyperlink r:id="rId14" w:history="1">
        <w:r w:rsidR="00347FF6" w:rsidRPr="00A22A2F">
          <w:rPr>
            <w:rStyle w:val="Hyperlink"/>
          </w:rPr>
          <w:t>https://www.elk-wue.de/helfen/sexualisierte-gewalt/meldung</w:t>
        </w:r>
      </w:hyperlink>
      <w:r w:rsidR="00347FF6">
        <w:t xml:space="preserve"> (Achtung erst ab Juli 2025 verfügbar)</w:t>
      </w:r>
    </w:p>
    <w:p w14:paraId="4A894368" w14:textId="31808F9B" w:rsidR="00331C62" w:rsidRDefault="00331C62" w:rsidP="00305D10">
      <w:pPr>
        <w:spacing w:after="120"/>
      </w:pPr>
      <w:r>
        <w:t xml:space="preserve">Vorlagen für die Dokumentation sind als Formulare </w:t>
      </w:r>
      <w:r w:rsidR="00EC6FA3">
        <w:t xml:space="preserve">im </w:t>
      </w:r>
      <w:r w:rsidR="009E0552">
        <w:t>Do</w:t>
      </w:r>
      <w:r w:rsidR="00EC6FA3">
        <w:t>wnload verfügbar</w:t>
      </w:r>
      <w:r w:rsidR="009E0552">
        <w:t xml:space="preserve">: </w:t>
      </w:r>
      <w:hyperlink r:id="rId15" w:history="1">
        <w:r w:rsidR="00051548" w:rsidRPr="00A22A2F">
          <w:rPr>
            <w:rStyle w:val="Hyperlink"/>
          </w:rPr>
          <w:t>https://www.elk-wue.de/helfen/sexualisierte-gewalt/intervention</w:t>
        </w:r>
      </w:hyperlink>
    </w:p>
    <w:p w14:paraId="733E92F9" w14:textId="78E4997C" w:rsidR="00FE0183" w:rsidRPr="004534A3" w:rsidRDefault="00FE0183" w:rsidP="00FE0183">
      <w:pPr>
        <w:pStyle w:val="Listenabsatz"/>
        <w:numPr>
          <w:ilvl w:val="0"/>
          <w:numId w:val="19"/>
        </w:numPr>
        <w:spacing w:before="360" w:after="120" w:line="240" w:lineRule="auto"/>
        <w:ind w:left="283" w:hanging="357"/>
        <w:contextualSpacing w:val="0"/>
        <w:rPr>
          <w:rFonts w:ascii="Sarabun Medium" w:hAnsi="Sarabun Medium" w:cs="Sarabun Medium"/>
        </w:rPr>
      </w:pPr>
      <w:r>
        <w:rPr>
          <w:rFonts w:ascii="Sarabun Medium" w:hAnsi="Sarabun Medium" w:cs="Sarabun Medium"/>
        </w:rPr>
        <w:t>Vorgehen bei Verdacht auf Kindeswohlgefährdung nach § 8a SGB VIII</w:t>
      </w:r>
    </w:p>
    <w:p w14:paraId="7D544C59" w14:textId="1F2E1A49" w:rsidR="00305D10" w:rsidRPr="00182BBF" w:rsidRDefault="00D4053A" w:rsidP="00212A64">
      <w:pPr>
        <w:spacing w:after="120"/>
        <w:rPr>
          <w:rFonts w:ascii="Sarabun" w:hAnsi="Sarabun" w:cs="Sarabun"/>
          <w:sz w:val="22"/>
          <w:szCs w:val="22"/>
        </w:rPr>
      </w:pPr>
      <w:r w:rsidRPr="00617CEA">
        <w:rPr>
          <w:rFonts w:ascii="Sarabun" w:hAnsi="Sarabun" w:cs="Sarabun"/>
          <w:sz w:val="22"/>
          <w:szCs w:val="22"/>
          <w:highlight w:val="yellow"/>
        </w:rPr>
        <w:t xml:space="preserve">[beschreiben Sie hier, wenn vorhanden, das vereinbarte Vorgehen bei Verdacht auf Kindeswohlgefährdung – in der Regel </w:t>
      </w:r>
      <w:r w:rsidR="00617CEA" w:rsidRPr="00617CEA">
        <w:rPr>
          <w:rFonts w:ascii="Sarabun" w:hAnsi="Sarabun" w:cs="Sarabun"/>
          <w:sz w:val="22"/>
          <w:szCs w:val="22"/>
          <w:highlight w:val="yellow"/>
        </w:rPr>
        <w:t xml:space="preserve">gibt es Vereinbarungen </w:t>
      </w:r>
      <w:r w:rsidRPr="00617CEA">
        <w:rPr>
          <w:rFonts w:ascii="Sarabun" w:hAnsi="Sarabun" w:cs="Sarabun"/>
          <w:sz w:val="22"/>
          <w:szCs w:val="22"/>
          <w:highlight w:val="yellow"/>
        </w:rPr>
        <w:t>für Ev. Jugendarbeit</w:t>
      </w:r>
      <w:r w:rsidR="00617CEA" w:rsidRPr="00617CEA">
        <w:rPr>
          <w:rFonts w:ascii="Sarabun" w:hAnsi="Sarabun" w:cs="Sarabun"/>
          <w:sz w:val="22"/>
          <w:szCs w:val="22"/>
          <w:highlight w:val="yellow"/>
        </w:rPr>
        <w:t xml:space="preserve"> und</w:t>
      </w:r>
      <w:r w:rsidRPr="00617CEA">
        <w:rPr>
          <w:rFonts w:ascii="Sarabun" w:hAnsi="Sarabun" w:cs="Sarabun"/>
          <w:sz w:val="22"/>
          <w:szCs w:val="22"/>
          <w:highlight w:val="yellow"/>
        </w:rPr>
        <w:t xml:space="preserve"> Kitas]</w:t>
      </w:r>
    </w:p>
    <w:p w14:paraId="49ADD262" w14:textId="09059203" w:rsidR="00617CEA" w:rsidRPr="004534A3" w:rsidRDefault="00617CEA" w:rsidP="00617CEA">
      <w:pPr>
        <w:pStyle w:val="Listenabsatz"/>
        <w:numPr>
          <w:ilvl w:val="0"/>
          <w:numId w:val="19"/>
        </w:numPr>
        <w:spacing w:before="360" w:after="120" w:line="240" w:lineRule="auto"/>
        <w:ind w:left="283" w:hanging="357"/>
        <w:contextualSpacing w:val="0"/>
        <w:rPr>
          <w:rFonts w:ascii="Sarabun Medium" w:hAnsi="Sarabun Medium" w:cs="Sarabun Medium"/>
        </w:rPr>
      </w:pPr>
      <w:r w:rsidRPr="004534A3">
        <w:rPr>
          <w:rFonts w:ascii="Sarabun Medium" w:hAnsi="Sarabun Medium" w:cs="Sarabun Medium"/>
        </w:rPr>
        <w:t xml:space="preserve">Handlungsplan: </w:t>
      </w:r>
      <w:r w:rsidR="002E2A81">
        <w:rPr>
          <w:rFonts w:ascii="Sarabun Medium" w:hAnsi="Sarabun Medium" w:cs="Sarabun Medium"/>
        </w:rPr>
        <w:t>Peergewalt</w:t>
      </w:r>
    </w:p>
    <w:p w14:paraId="034C75A0" w14:textId="48BB9F41" w:rsidR="002E2A81" w:rsidRPr="002E2A81" w:rsidRDefault="002E2A81" w:rsidP="002E2A81">
      <w:pPr>
        <w:spacing w:after="120"/>
        <w:rPr>
          <w:rFonts w:ascii="Sarabun" w:hAnsi="Sarabun" w:cs="Sarabun"/>
          <w:sz w:val="22"/>
          <w:szCs w:val="22"/>
        </w:rPr>
      </w:pPr>
      <w:r w:rsidRPr="002E2A81">
        <w:rPr>
          <w:rFonts w:ascii="Sarabun" w:hAnsi="Sarabun" w:cs="Sarabun"/>
          <w:sz w:val="22"/>
          <w:szCs w:val="22"/>
          <w:highlight w:val="yellow"/>
        </w:rPr>
        <w:t xml:space="preserve">[beschreiben Sie hier, wenn vorhanden, das Vorgehen bei </w:t>
      </w:r>
      <w:r w:rsidR="00473CD8">
        <w:rPr>
          <w:rFonts w:ascii="Sarabun" w:hAnsi="Sarabun" w:cs="Sarabun"/>
          <w:sz w:val="22"/>
          <w:szCs w:val="22"/>
          <w:highlight w:val="yellow"/>
        </w:rPr>
        <w:t>ü</w:t>
      </w:r>
      <w:r>
        <w:rPr>
          <w:rFonts w:ascii="Sarabun" w:hAnsi="Sarabun" w:cs="Sarabun"/>
          <w:sz w:val="22"/>
          <w:szCs w:val="22"/>
          <w:highlight w:val="yellow"/>
        </w:rPr>
        <w:t>bergriffigem Verhalten unter gleichaltrigen Minderjährigen.</w:t>
      </w:r>
      <w:r w:rsidRPr="002E2A81">
        <w:rPr>
          <w:rFonts w:ascii="Sarabun" w:hAnsi="Sarabun" w:cs="Sarabun"/>
          <w:sz w:val="22"/>
          <w:szCs w:val="22"/>
          <w:highlight w:val="yellow"/>
        </w:rPr>
        <w:t xml:space="preserve"> – in der Regel </w:t>
      </w:r>
      <w:r>
        <w:rPr>
          <w:rFonts w:ascii="Sarabun" w:hAnsi="Sarabun" w:cs="Sarabun"/>
          <w:sz w:val="22"/>
          <w:szCs w:val="22"/>
          <w:highlight w:val="yellow"/>
        </w:rPr>
        <w:t>gilt dies</w:t>
      </w:r>
      <w:r w:rsidRPr="002E2A81">
        <w:rPr>
          <w:rFonts w:ascii="Sarabun" w:hAnsi="Sarabun" w:cs="Sarabun"/>
          <w:sz w:val="22"/>
          <w:szCs w:val="22"/>
          <w:highlight w:val="yellow"/>
        </w:rPr>
        <w:t xml:space="preserve"> für Ev. Jugendarbeit und Kitas]</w:t>
      </w:r>
    </w:p>
    <w:p w14:paraId="3039350E" w14:textId="5D30A61D" w:rsidR="00212A64" w:rsidRPr="00617CEA" w:rsidRDefault="00212A64" w:rsidP="00617CEA">
      <w:pPr>
        <w:spacing w:after="120"/>
        <w:rPr>
          <w:rFonts w:ascii="Sarabun Medium" w:hAnsi="Sarabun Medium" w:cs="Sarabun Medium"/>
        </w:rPr>
      </w:pPr>
    </w:p>
    <w:sectPr w:rsidR="00212A64" w:rsidRPr="00617CEA" w:rsidSect="00C37D2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5" w:right="567" w:bottom="567" w:left="851" w:header="34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00594" w14:textId="77777777" w:rsidR="00EF4976" w:rsidRDefault="00EF4976">
      <w:r>
        <w:separator/>
      </w:r>
    </w:p>
  </w:endnote>
  <w:endnote w:type="continuationSeparator" w:id="0">
    <w:p w14:paraId="0535CB7C" w14:textId="77777777" w:rsidR="00EF4976" w:rsidRDefault="00EF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rabun Light">
    <w:panose1 w:val="00000400000000000000"/>
    <w:charset w:val="00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Sarabun Medium">
    <w:panose1 w:val="000006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714F5" w14:textId="77777777" w:rsidR="002E2A81" w:rsidRDefault="002E2A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92F48" w14:textId="02EC48A7" w:rsidR="003749F9" w:rsidRPr="0067162F" w:rsidRDefault="0067162F" w:rsidP="0067162F">
    <w:pPr>
      <w:pStyle w:val="Formularnummer"/>
      <w:jc w:val="right"/>
      <w:rPr>
        <w:rFonts w:ascii="Sarabun Light" w:hAnsi="Sarabun Light" w:cs="Sarabun Light"/>
      </w:rPr>
    </w:pPr>
    <w:r w:rsidRPr="00C37D24">
      <w:rPr>
        <w:rFonts w:ascii="Sarabun Light" w:hAnsi="Sarabun Light" w:cs="Sarabun Light"/>
      </w:rPr>
      <w:t xml:space="preserve">OKR Stuttgart – </w:t>
    </w:r>
    <w:r w:rsidR="009F7A1F">
      <w:rPr>
        <w:rFonts w:ascii="Sarabun Light" w:hAnsi="Sarabun Light" w:cs="Sarabun Light"/>
      </w:rPr>
      <w:t>Fachstelle sexualisierte Gewalt – Materialsammlung Schutzkonzeptentwicklung</w:t>
    </w:r>
    <w:r w:rsidRPr="00C37D24">
      <w:rPr>
        <w:rFonts w:ascii="Sarabun Light" w:hAnsi="Sarabun Light" w:cs="Sarabun Light"/>
      </w:rPr>
      <w:t xml:space="preserve"> | Stand </w:t>
    </w:r>
    <w:r w:rsidR="002E2A81">
      <w:rPr>
        <w:rFonts w:ascii="Sarabun Light" w:hAnsi="Sarabun Light" w:cs="Sarabun Light"/>
      </w:rPr>
      <w:t>16</w:t>
    </w:r>
    <w:r w:rsidR="009F7A1F">
      <w:rPr>
        <w:rFonts w:ascii="Sarabun Light" w:hAnsi="Sarabun Light" w:cs="Sarabun Light"/>
      </w:rPr>
      <w:t>.06.2025</w:t>
    </w:r>
    <w:r w:rsidRPr="00C37D24">
      <w:rPr>
        <w:rFonts w:ascii="Sarabun Light" w:hAnsi="Sarabun Light" w:cs="Sarabun Light"/>
      </w:rPr>
      <w:t xml:space="preserve"> | Seite </w:t>
    </w:r>
    <w:r w:rsidRPr="00C37D24">
      <w:rPr>
        <w:rFonts w:ascii="Sarabun Light" w:hAnsi="Sarabun Light" w:cs="Sarabun Light"/>
      </w:rPr>
      <w:fldChar w:fldCharType="begin"/>
    </w:r>
    <w:r w:rsidRPr="00C37D24">
      <w:rPr>
        <w:rFonts w:ascii="Sarabun Light" w:hAnsi="Sarabun Light" w:cs="Sarabun Light"/>
      </w:rPr>
      <w:instrText xml:space="preserve"> PAGE </w:instrText>
    </w:r>
    <w:r w:rsidRPr="00C37D24">
      <w:rPr>
        <w:rFonts w:ascii="Sarabun Light" w:hAnsi="Sarabun Light" w:cs="Sarabun Light"/>
      </w:rPr>
      <w:fldChar w:fldCharType="separate"/>
    </w:r>
    <w:r>
      <w:rPr>
        <w:rFonts w:cs="Sarabun Light"/>
      </w:rPr>
      <w:t>1</w:t>
    </w:r>
    <w:r w:rsidRPr="00C37D24">
      <w:rPr>
        <w:rFonts w:ascii="Sarabun Light" w:hAnsi="Sarabun Light" w:cs="Sarabun Light"/>
      </w:rPr>
      <w:fldChar w:fldCharType="end"/>
    </w:r>
    <w:r w:rsidRPr="00C37D24">
      <w:rPr>
        <w:rFonts w:ascii="Sarabun Light" w:hAnsi="Sarabun Light" w:cs="Sarabun Light"/>
      </w:rPr>
      <w:t>/</w:t>
    </w:r>
    <w:r w:rsidRPr="00C37D24">
      <w:rPr>
        <w:rFonts w:ascii="Sarabun Light" w:hAnsi="Sarabun Light" w:cs="Sarabun Light"/>
      </w:rPr>
      <w:fldChar w:fldCharType="begin"/>
    </w:r>
    <w:r w:rsidRPr="00C37D24">
      <w:rPr>
        <w:rFonts w:ascii="Sarabun Light" w:hAnsi="Sarabun Light" w:cs="Sarabun Light"/>
      </w:rPr>
      <w:instrText xml:space="preserve"> NUMPAGES </w:instrText>
    </w:r>
    <w:r w:rsidRPr="00C37D24">
      <w:rPr>
        <w:rFonts w:ascii="Sarabun Light" w:hAnsi="Sarabun Light" w:cs="Sarabun Light"/>
      </w:rPr>
      <w:fldChar w:fldCharType="separate"/>
    </w:r>
    <w:r>
      <w:rPr>
        <w:rFonts w:cs="Sarabun Light"/>
      </w:rPr>
      <w:t>2</w:t>
    </w:r>
    <w:r w:rsidRPr="00C37D24">
      <w:rPr>
        <w:rFonts w:ascii="Sarabun Light" w:hAnsi="Sarabun Light" w:cs="Sarabun Light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8178E" w14:textId="01F558C4" w:rsidR="00F655EF" w:rsidRPr="00C37D24" w:rsidRDefault="00F655EF" w:rsidP="00F655EF">
    <w:pPr>
      <w:pStyle w:val="Formularnummer"/>
      <w:jc w:val="right"/>
      <w:rPr>
        <w:rFonts w:ascii="Sarabun Light" w:hAnsi="Sarabun Light" w:cs="Sarabun Light"/>
      </w:rPr>
    </w:pPr>
    <w:r w:rsidRPr="00C37D24">
      <w:rPr>
        <w:rFonts w:ascii="Sarabun Light" w:hAnsi="Sarabun Light" w:cs="Sarabun Light"/>
      </w:rPr>
      <w:t>OKR Stuttgart –</w:t>
    </w:r>
    <w:r w:rsidR="009C51CD" w:rsidRPr="00C37D24">
      <w:rPr>
        <w:rFonts w:ascii="Sarabun Light" w:hAnsi="Sarabun Light" w:cs="Sarabun Light"/>
      </w:rPr>
      <w:t xml:space="preserve"> </w:t>
    </w:r>
    <w:r w:rsidR="00F45241">
      <w:rPr>
        <w:rFonts w:ascii="Sarabun Light" w:hAnsi="Sarabun Light" w:cs="Sarabun Light"/>
      </w:rPr>
      <w:t>Fachstelle sexualisierte Gewalt: Materialpool Schutzkonzeptentwicklung</w:t>
    </w:r>
    <w:r w:rsidRPr="00C37D24">
      <w:rPr>
        <w:rFonts w:ascii="Sarabun Light" w:hAnsi="Sarabun Light" w:cs="Sarabun Light"/>
      </w:rPr>
      <w:t xml:space="preserve"> | Stand </w:t>
    </w:r>
    <w:r w:rsidR="002E2A81">
      <w:rPr>
        <w:rFonts w:ascii="Sarabun Light" w:hAnsi="Sarabun Light" w:cs="Sarabun Light"/>
      </w:rPr>
      <w:t>16.06.2025</w:t>
    </w:r>
    <w:r w:rsidRPr="00C37D24">
      <w:rPr>
        <w:rFonts w:ascii="Sarabun Light" w:hAnsi="Sarabun Light" w:cs="Sarabun Light"/>
      </w:rPr>
      <w:t xml:space="preserve"> | Seite </w:t>
    </w:r>
    <w:r w:rsidRPr="00C37D24">
      <w:rPr>
        <w:rFonts w:ascii="Sarabun Light" w:hAnsi="Sarabun Light" w:cs="Sarabun Light"/>
      </w:rPr>
      <w:fldChar w:fldCharType="begin"/>
    </w:r>
    <w:r w:rsidRPr="00C37D24">
      <w:rPr>
        <w:rFonts w:ascii="Sarabun Light" w:hAnsi="Sarabun Light" w:cs="Sarabun Light"/>
      </w:rPr>
      <w:instrText xml:space="preserve"> PAGE </w:instrText>
    </w:r>
    <w:r w:rsidRPr="00C37D24">
      <w:rPr>
        <w:rFonts w:ascii="Sarabun Light" w:hAnsi="Sarabun Light" w:cs="Sarabun Light"/>
      </w:rPr>
      <w:fldChar w:fldCharType="separate"/>
    </w:r>
    <w:r w:rsidR="003C4638" w:rsidRPr="00C37D24">
      <w:rPr>
        <w:rFonts w:ascii="Sarabun Light" w:hAnsi="Sarabun Light" w:cs="Sarabun Light"/>
        <w:noProof/>
      </w:rPr>
      <w:t>1</w:t>
    </w:r>
    <w:r w:rsidRPr="00C37D24">
      <w:rPr>
        <w:rFonts w:ascii="Sarabun Light" w:hAnsi="Sarabun Light" w:cs="Sarabun Light"/>
      </w:rPr>
      <w:fldChar w:fldCharType="end"/>
    </w:r>
    <w:r w:rsidRPr="00C37D24">
      <w:rPr>
        <w:rFonts w:ascii="Sarabun Light" w:hAnsi="Sarabun Light" w:cs="Sarabun Light"/>
      </w:rPr>
      <w:t>/</w:t>
    </w:r>
    <w:r w:rsidR="00F40B1A" w:rsidRPr="00C37D24">
      <w:rPr>
        <w:rFonts w:ascii="Sarabun Light" w:hAnsi="Sarabun Light" w:cs="Sarabun Light"/>
      </w:rPr>
      <w:fldChar w:fldCharType="begin"/>
    </w:r>
    <w:r w:rsidR="00F40B1A" w:rsidRPr="00C37D24">
      <w:rPr>
        <w:rFonts w:ascii="Sarabun Light" w:hAnsi="Sarabun Light" w:cs="Sarabun Light"/>
      </w:rPr>
      <w:instrText xml:space="preserve"> NUMPAGES </w:instrText>
    </w:r>
    <w:r w:rsidR="00F40B1A" w:rsidRPr="00C37D24">
      <w:rPr>
        <w:rFonts w:ascii="Sarabun Light" w:hAnsi="Sarabun Light" w:cs="Sarabun Light"/>
      </w:rPr>
      <w:fldChar w:fldCharType="separate"/>
    </w:r>
    <w:r w:rsidR="003C4638" w:rsidRPr="00C37D24">
      <w:rPr>
        <w:rFonts w:ascii="Sarabun Light" w:hAnsi="Sarabun Light" w:cs="Sarabun Light"/>
        <w:noProof/>
      </w:rPr>
      <w:t>1</w:t>
    </w:r>
    <w:r w:rsidR="00F40B1A" w:rsidRPr="00C37D24">
      <w:rPr>
        <w:rFonts w:ascii="Sarabun Light" w:hAnsi="Sarabun Light" w:cs="Sarabun Ligh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1064F" w14:textId="77777777" w:rsidR="00EF4976" w:rsidRDefault="00EF4976">
      <w:r>
        <w:separator/>
      </w:r>
    </w:p>
  </w:footnote>
  <w:footnote w:type="continuationSeparator" w:id="0">
    <w:p w14:paraId="471296E1" w14:textId="77777777" w:rsidR="00EF4976" w:rsidRDefault="00EF4976">
      <w:r>
        <w:continuationSeparator/>
      </w:r>
    </w:p>
  </w:footnote>
  <w:footnote w:id="1">
    <w:p w14:paraId="49EAC0D9" w14:textId="3ABC0EBC" w:rsidR="00D6525B" w:rsidRDefault="00D6525B">
      <w:pPr>
        <w:pStyle w:val="Funotentext"/>
      </w:pPr>
      <w:r>
        <w:rPr>
          <w:rStyle w:val="Funotenzeichen"/>
        </w:rPr>
        <w:footnoteRef/>
      </w:r>
      <w:r>
        <w:t xml:space="preserve"> Zu finden auf Seite 6 des Handlungsplans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1B7A9" w14:textId="77777777" w:rsidR="002E2A81" w:rsidRDefault="002E2A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E2E7" w14:textId="77777777" w:rsidR="002E2A81" w:rsidRDefault="002E2A8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260B4" w14:textId="73047967" w:rsidR="003C57C0" w:rsidRPr="0067162F" w:rsidRDefault="00C37D24" w:rsidP="00F45241">
    <w:pPr>
      <w:pStyle w:val="Formularname"/>
      <w:spacing w:before="60" w:line="228" w:lineRule="auto"/>
      <w:ind w:left="4820"/>
      <w:rPr>
        <w:rFonts w:ascii="Sarabun Medium" w:hAnsi="Sarabun Medium" w:cs="Sarabun Medium"/>
        <w:b w:val="0"/>
        <w:bCs w:val="0"/>
        <w:noProof/>
        <w:spacing w:val="0"/>
        <w:sz w:val="22"/>
      </w:rPr>
    </w:pPr>
    <w:r w:rsidRPr="00C37D24">
      <w:rPr>
        <w:rFonts w:ascii="Sarabun Medium" w:hAnsi="Sarabun Medium" w:cs="Sarabun Medium"/>
        <w:b w:val="0"/>
        <w:bCs w:val="0"/>
        <w:noProof/>
        <w:spacing w:val="0"/>
        <w:sz w:val="22"/>
      </w:rPr>
      <w:drawing>
        <wp:anchor distT="0" distB="0" distL="114300" distR="114300" simplePos="0" relativeHeight="251658240" behindDoc="0" locked="0" layoutInCell="1" allowOverlap="1" wp14:anchorId="6DE02A9E" wp14:editId="278E81E4">
          <wp:simplePos x="0" y="0"/>
          <wp:positionH relativeFrom="column">
            <wp:posOffset>-90009</wp:posOffset>
          </wp:positionH>
          <wp:positionV relativeFrom="paragraph">
            <wp:posOffset>-41020</wp:posOffset>
          </wp:positionV>
          <wp:extent cx="2270140" cy="518615"/>
          <wp:effectExtent l="0" t="0" r="0" b="0"/>
          <wp:wrapNone/>
          <wp:docPr id="1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133" cy="51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2BBF">
      <w:rPr>
        <w:rFonts w:ascii="Sarabun Medium" w:hAnsi="Sarabun Medium" w:cs="Sarabun Medium"/>
        <w:b w:val="0"/>
        <w:bCs w:val="0"/>
        <w:noProof/>
        <w:spacing w:val="0"/>
        <w:sz w:val="22"/>
      </w:rPr>
      <w:t>K Textbaustein</w:t>
    </w:r>
    <w:r w:rsidR="00182BBF">
      <w:rPr>
        <w:rFonts w:ascii="Sarabun Medium" w:hAnsi="Sarabun Medium" w:cs="Sarabun Medium"/>
        <w:b w:val="0"/>
        <w:bCs w:val="0"/>
        <w:noProof/>
        <w:spacing w:val="0"/>
        <w:sz w:val="22"/>
      </w:rPr>
      <w:br/>
      <w:t>Interventionsmaßnahmen</w:t>
    </w:r>
  </w:p>
  <w:p w14:paraId="283A9182" w14:textId="77777777" w:rsidR="00C37D24" w:rsidRDefault="00C37D24" w:rsidP="00F655EF">
    <w:pPr>
      <w:pStyle w:val="Formularname"/>
    </w:pPr>
  </w:p>
  <w:p w14:paraId="1CAA8B00" w14:textId="61868DA9" w:rsidR="00C37D24" w:rsidRDefault="00C37D24" w:rsidP="00F655EF">
    <w:pPr>
      <w:pStyle w:val="Formularname"/>
    </w:pPr>
    <w:r>
      <w:rPr>
        <w:rFonts w:ascii="Sarabun Medium" w:hAnsi="Sarabun Medium" w:cs="Sarabun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32374" wp14:editId="2BC48356">
              <wp:simplePos x="0" y="0"/>
              <wp:positionH relativeFrom="column">
                <wp:posOffset>-254000</wp:posOffset>
              </wp:positionH>
              <wp:positionV relativeFrom="paragraph">
                <wp:posOffset>82076</wp:posOffset>
              </wp:positionV>
              <wp:extent cx="6941185" cy="0"/>
              <wp:effectExtent l="0" t="19050" r="31115" b="19050"/>
              <wp:wrapNone/>
              <wp:docPr id="1820702990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118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474F60">
                            <a:alpha val="2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8C96EE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pt,6.45pt" to="526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" strokecolor="#474f60" strokeweight="2.25pt">
              <v:stroke opacity="13107f" joinstyle="miter"/>
            </v:line>
          </w:pict>
        </mc:Fallback>
      </mc:AlternateContent>
    </w:r>
  </w:p>
  <w:p w14:paraId="3214AAC4" w14:textId="648BC80D" w:rsidR="00825829" w:rsidRDefault="008B5971" w:rsidP="00F655EF">
    <w:pPr>
      <w:pStyle w:val="Formularnam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F6A7A1" wp14:editId="17E711B0">
              <wp:simplePos x="0" y="0"/>
              <wp:positionH relativeFrom="page">
                <wp:posOffset>215900</wp:posOffset>
              </wp:positionH>
              <wp:positionV relativeFrom="page">
                <wp:posOffset>3790315</wp:posOffset>
              </wp:positionV>
              <wp:extent cx="230505" cy="6358890"/>
              <wp:effectExtent l="0" t="0" r="127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6358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9A1CE" w14:textId="2697E60E" w:rsidR="00B96719" w:rsidRPr="00C37D24" w:rsidRDefault="00B26FDA" w:rsidP="00B96719">
                          <w:pPr>
                            <w:pStyle w:val="Ansprechperson"/>
                            <w:rPr>
                              <w:rFonts w:ascii="Sarabun Light" w:hAnsi="Sarabun Light" w:cs="Sarabun Light"/>
                            </w:rPr>
                          </w:pPr>
                          <w:r w:rsidRPr="00C37D24">
                            <w:rPr>
                              <w:rFonts w:ascii="Sarabun Light" w:hAnsi="Sarabun Light" w:cs="Sarabun Light"/>
                            </w:rPr>
                            <w:t xml:space="preserve">Evangelischer Oberkirchenrat | </w:t>
                          </w:r>
                          <w:r w:rsidR="00EE6E16" w:rsidRPr="00C37D24">
                            <w:rPr>
                              <w:rFonts w:ascii="Sarabun Light" w:hAnsi="Sarabun Light" w:cs="Sarabun Light"/>
                            </w:rPr>
                            <w:t xml:space="preserve">Postfach 10 13 42 | 70012 </w:t>
                          </w:r>
                          <w:r w:rsidRPr="00C37D24">
                            <w:rPr>
                              <w:rFonts w:ascii="Sarabun Light" w:hAnsi="Sarabun Light" w:cs="Sarabun Light"/>
                            </w:rPr>
                            <w:t xml:space="preserve">Stuttgart | Bei Rückfragen wenden Sie sich </w:t>
                          </w:r>
                          <w:r w:rsidR="00C37D24">
                            <w:rPr>
                              <w:rFonts w:ascii="Sarabun Light" w:hAnsi="Sarabun Light" w:cs="Sarabun Light"/>
                            </w:rPr>
                            <w:t xml:space="preserve">an: </w:t>
                          </w:r>
                          <w:r w:rsidR="00F45241">
                            <w:rPr>
                              <w:rFonts w:ascii="Sarabun Light" w:hAnsi="Sarabun Light" w:cs="Sarabun Light"/>
                            </w:rPr>
                            <w:t>praevention@elk-wue.de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6A7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7pt;margin-top:298.45pt;width:18.15pt;height:50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" filled="f" stroked="f">
              <v:textbox style="layout-flow:vertical;mso-layout-flow-alt:bottom-to-top" inset="0,0,0,0">
                <w:txbxContent>
                  <w:p w14:paraId="4789A1CE" w14:textId="2697E60E" w:rsidR="00B96719" w:rsidRPr="00C37D24" w:rsidRDefault="00B26FDA" w:rsidP="00B96719">
                    <w:pPr>
                      <w:pStyle w:val="Ansprechperson"/>
                      <w:rPr>
                        <w:rFonts w:ascii="Sarabun Light" w:hAnsi="Sarabun Light" w:cs="Sarabun Light"/>
                      </w:rPr>
                    </w:pPr>
                    <w:r w:rsidRPr="00C37D24">
                      <w:rPr>
                        <w:rFonts w:ascii="Sarabun Light" w:hAnsi="Sarabun Light" w:cs="Sarabun Light"/>
                      </w:rPr>
                      <w:t xml:space="preserve">Evangelischer Oberkirchenrat | </w:t>
                    </w:r>
                    <w:r w:rsidR="00EE6E16" w:rsidRPr="00C37D24">
                      <w:rPr>
                        <w:rFonts w:ascii="Sarabun Light" w:hAnsi="Sarabun Light" w:cs="Sarabun Light"/>
                      </w:rPr>
                      <w:t xml:space="preserve">Postfach 10 13 42 | 70012 </w:t>
                    </w:r>
                    <w:r w:rsidRPr="00C37D24">
                      <w:rPr>
                        <w:rFonts w:ascii="Sarabun Light" w:hAnsi="Sarabun Light" w:cs="Sarabun Light"/>
                      </w:rPr>
                      <w:t xml:space="preserve">Stuttgart | Bei Rückfragen wenden Sie sich </w:t>
                    </w:r>
                    <w:r w:rsidR="00C37D24">
                      <w:rPr>
                        <w:rFonts w:ascii="Sarabun Light" w:hAnsi="Sarabun Light" w:cs="Sarabun Light"/>
                      </w:rPr>
                      <w:t xml:space="preserve">an: </w:t>
                    </w:r>
                    <w:r w:rsidR="00F45241">
                      <w:rPr>
                        <w:rFonts w:ascii="Sarabun Light" w:hAnsi="Sarabun Light" w:cs="Sarabun Light"/>
                      </w:rPr>
                      <w:t>praevention@elk-wue.de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395"/>
    <w:multiLevelType w:val="hybridMultilevel"/>
    <w:tmpl w:val="88FCC2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3148"/>
    <w:multiLevelType w:val="hybridMultilevel"/>
    <w:tmpl w:val="32D21EF8"/>
    <w:lvl w:ilvl="0" w:tplc="DFE87C78">
      <w:start w:val="1"/>
      <w:numFmt w:val="lowerLetter"/>
      <w:pStyle w:val="alphAufzhlung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4726A"/>
    <w:multiLevelType w:val="hybridMultilevel"/>
    <w:tmpl w:val="44C2496C"/>
    <w:lvl w:ilvl="0" w:tplc="0DD4DE4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45F3D7E"/>
    <w:multiLevelType w:val="hybridMultilevel"/>
    <w:tmpl w:val="929AC8C0"/>
    <w:lvl w:ilvl="0" w:tplc="05606EDA">
      <w:start w:val="1"/>
      <w:numFmt w:val="lowerLetter"/>
      <w:pStyle w:val="Nummerierungabc"/>
      <w:lvlText w:val="%1)"/>
      <w:lvlJc w:val="left"/>
      <w:pPr>
        <w:ind w:left="5001" w:hanging="360"/>
      </w:pPr>
    </w:lvl>
    <w:lvl w:ilvl="1" w:tplc="04070019" w:tentative="1">
      <w:start w:val="1"/>
      <w:numFmt w:val="lowerLetter"/>
      <w:lvlText w:val="%2."/>
      <w:lvlJc w:val="left"/>
      <w:pPr>
        <w:ind w:left="5721" w:hanging="360"/>
      </w:pPr>
    </w:lvl>
    <w:lvl w:ilvl="2" w:tplc="0407001B" w:tentative="1">
      <w:start w:val="1"/>
      <w:numFmt w:val="lowerRoman"/>
      <w:lvlText w:val="%3."/>
      <w:lvlJc w:val="right"/>
      <w:pPr>
        <w:ind w:left="6441" w:hanging="180"/>
      </w:pPr>
    </w:lvl>
    <w:lvl w:ilvl="3" w:tplc="0407000F" w:tentative="1">
      <w:start w:val="1"/>
      <w:numFmt w:val="decimal"/>
      <w:lvlText w:val="%4."/>
      <w:lvlJc w:val="left"/>
      <w:pPr>
        <w:ind w:left="7161" w:hanging="360"/>
      </w:pPr>
    </w:lvl>
    <w:lvl w:ilvl="4" w:tplc="04070019" w:tentative="1">
      <w:start w:val="1"/>
      <w:numFmt w:val="lowerLetter"/>
      <w:lvlText w:val="%5."/>
      <w:lvlJc w:val="left"/>
      <w:pPr>
        <w:ind w:left="7881" w:hanging="360"/>
      </w:pPr>
    </w:lvl>
    <w:lvl w:ilvl="5" w:tplc="0407001B" w:tentative="1">
      <w:start w:val="1"/>
      <w:numFmt w:val="lowerRoman"/>
      <w:lvlText w:val="%6."/>
      <w:lvlJc w:val="right"/>
      <w:pPr>
        <w:ind w:left="8601" w:hanging="180"/>
      </w:pPr>
    </w:lvl>
    <w:lvl w:ilvl="6" w:tplc="0407000F" w:tentative="1">
      <w:start w:val="1"/>
      <w:numFmt w:val="decimal"/>
      <w:lvlText w:val="%7."/>
      <w:lvlJc w:val="left"/>
      <w:pPr>
        <w:ind w:left="9321" w:hanging="360"/>
      </w:pPr>
    </w:lvl>
    <w:lvl w:ilvl="7" w:tplc="04070019" w:tentative="1">
      <w:start w:val="1"/>
      <w:numFmt w:val="lowerLetter"/>
      <w:lvlText w:val="%8."/>
      <w:lvlJc w:val="left"/>
      <w:pPr>
        <w:ind w:left="10041" w:hanging="360"/>
      </w:pPr>
    </w:lvl>
    <w:lvl w:ilvl="8" w:tplc="0407001B" w:tentative="1">
      <w:start w:val="1"/>
      <w:numFmt w:val="lowerRoman"/>
      <w:lvlText w:val="%9."/>
      <w:lvlJc w:val="right"/>
      <w:pPr>
        <w:ind w:left="10761" w:hanging="180"/>
      </w:pPr>
    </w:lvl>
  </w:abstractNum>
  <w:abstractNum w:abstractNumId="4" w15:restartNumberingAfterBreak="0">
    <w:nsid w:val="1D9B77F6"/>
    <w:multiLevelType w:val="hybridMultilevel"/>
    <w:tmpl w:val="C9185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86A54"/>
    <w:multiLevelType w:val="hybridMultilevel"/>
    <w:tmpl w:val="6302E336"/>
    <w:lvl w:ilvl="0" w:tplc="528C2EFA">
      <w:start w:val="1"/>
      <w:numFmt w:val="bullet"/>
      <w:pStyle w:val="Aufzhlung"/>
      <w:lvlText w:val="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36B7D9A"/>
    <w:multiLevelType w:val="hybridMultilevel"/>
    <w:tmpl w:val="15384E68"/>
    <w:lvl w:ilvl="0" w:tplc="531E0D12">
      <w:start w:val="1"/>
      <w:numFmt w:val="decimal"/>
      <w:pStyle w:val="Nummerierung12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7009E5"/>
    <w:multiLevelType w:val="hybridMultilevel"/>
    <w:tmpl w:val="33468B7C"/>
    <w:lvl w:ilvl="0" w:tplc="697043E2">
      <w:start w:val="1"/>
      <w:numFmt w:val="bullet"/>
      <w:lvlText w:val="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DDDDDD"/>
      </w:rPr>
    </w:lvl>
    <w:lvl w:ilvl="1" w:tplc="BBBE219C">
      <w:start w:val="1"/>
      <w:numFmt w:val="bullet"/>
      <w:pStyle w:val="AufzhlungZweiteEbene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21707"/>
    <w:multiLevelType w:val="hybridMultilevel"/>
    <w:tmpl w:val="164CE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E05D4"/>
    <w:multiLevelType w:val="hybridMultilevel"/>
    <w:tmpl w:val="8E84C6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D24D2"/>
    <w:multiLevelType w:val="hybridMultilevel"/>
    <w:tmpl w:val="87843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24A41"/>
    <w:multiLevelType w:val="hybridMultilevel"/>
    <w:tmpl w:val="B41888F2"/>
    <w:lvl w:ilvl="0" w:tplc="F86AB0CA">
      <w:start w:val="1"/>
      <w:numFmt w:val="bullet"/>
      <w:pStyle w:val="AufzhlungGross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31ABC"/>
    <w:multiLevelType w:val="hybridMultilevel"/>
    <w:tmpl w:val="88D24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F05E5"/>
    <w:multiLevelType w:val="hybridMultilevel"/>
    <w:tmpl w:val="224C2F8A"/>
    <w:lvl w:ilvl="0" w:tplc="ED98A48E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2B0414"/>
    <w:multiLevelType w:val="hybridMultilevel"/>
    <w:tmpl w:val="40D6A1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55C49"/>
    <w:multiLevelType w:val="hybridMultilevel"/>
    <w:tmpl w:val="40D6A15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852C2"/>
    <w:multiLevelType w:val="hybridMultilevel"/>
    <w:tmpl w:val="8E84C6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5519D"/>
    <w:multiLevelType w:val="multilevel"/>
    <w:tmpl w:val="B342A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8224382">
    <w:abstractNumId w:val="1"/>
  </w:num>
  <w:num w:numId="2" w16cid:durableId="47389125">
    <w:abstractNumId w:val="5"/>
  </w:num>
  <w:num w:numId="3" w16cid:durableId="1157839562">
    <w:abstractNumId w:val="5"/>
  </w:num>
  <w:num w:numId="4" w16cid:durableId="455300680">
    <w:abstractNumId w:val="11"/>
  </w:num>
  <w:num w:numId="5" w16cid:durableId="1439368724">
    <w:abstractNumId w:val="7"/>
  </w:num>
  <w:num w:numId="6" w16cid:durableId="1847789857">
    <w:abstractNumId w:val="6"/>
  </w:num>
  <w:num w:numId="7" w16cid:durableId="2065105021">
    <w:abstractNumId w:val="2"/>
  </w:num>
  <w:num w:numId="8" w16cid:durableId="1975016773">
    <w:abstractNumId w:val="3"/>
  </w:num>
  <w:num w:numId="9" w16cid:durableId="2029090401">
    <w:abstractNumId w:val="13"/>
  </w:num>
  <w:num w:numId="10" w16cid:durableId="2014186661">
    <w:abstractNumId w:val="8"/>
  </w:num>
  <w:num w:numId="11" w16cid:durableId="1312102869">
    <w:abstractNumId w:val="9"/>
  </w:num>
  <w:num w:numId="12" w16cid:durableId="920913528">
    <w:abstractNumId w:val="10"/>
  </w:num>
  <w:num w:numId="13" w16cid:durableId="319505230">
    <w:abstractNumId w:val="16"/>
  </w:num>
  <w:num w:numId="14" w16cid:durableId="930889785">
    <w:abstractNumId w:val="4"/>
  </w:num>
  <w:num w:numId="15" w16cid:durableId="2130968884">
    <w:abstractNumId w:val="12"/>
  </w:num>
  <w:num w:numId="16" w16cid:durableId="1346135673">
    <w:abstractNumId w:val="17"/>
  </w:num>
  <w:num w:numId="17" w16cid:durableId="1471436314">
    <w:abstractNumId w:val="15"/>
  </w:num>
  <w:num w:numId="18" w16cid:durableId="97606927">
    <w:abstractNumId w:val="0"/>
  </w:num>
  <w:num w:numId="19" w16cid:durableId="3356129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58"/>
    <w:rsid w:val="00002EF5"/>
    <w:rsid w:val="00004629"/>
    <w:rsid w:val="00006251"/>
    <w:rsid w:val="00006A83"/>
    <w:rsid w:val="000076EE"/>
    <w:rsid w:val="00021329"/>
    <w:rsid w:val="000230D0"/>
    <w:rsid w:val="00024FAA"/>
    <w:rsid w:val="00027659"/>
    <w:rsid w:val="000326BF"/>
    <w:rsid w:val="000374E8"/>
    <w:rsid w:val="000444F2"/>
    <w:rsid w:val="0004484B"/>
    <w:rsid w:val="00045BBD"/>
    <w:rsid w:val="000503E3"/>
    <w:rsid w:val="00051548"/>
    <w:rsid w:val="00051B68"/>
    <w:rsid w:val="00055061"/>
    <w:rsid w:val="000561D2"/>
    <w:rsid w:val="00061BF1"/>
    <w:rsid w:val="00066F31"/>
    <w:rsid w:val="000755F2"/>
    <w:rsid w:val="00094119"/>
    <w:rsid w:val="000969B6"/>
    <w:rsid w:val="000A1745"/>
    <w:rsid w:val="000A53B2"/>
    <w:rsid w:val="000A695E"/>
    <w:rsid w:val="000B63C0"/>
    <w:rsid w:val="000B7EB6"/>
    <w:rsid w:val="000C05D8"/>
    <w:rsid w:val="000C086C"/>
    <w:rsid w:val="000C0949"/>
    <w:rsid w:val="000C1EA7"/>
    <w:rsid w:val="000C2C0B"/>
    <w:rsid w:val="000C679F"/>
    <w:rsid w:val="000C7728"/>
    <w:rsid w:val="000D00AA"/>
    <w:rsid w:val="000D4587"/>
    <w:rsid w:val="000D462F"/>
    <w:rsid w:val="000D501F"/>
    <w:rsid w:val="000F00DF"/>
    <w:rsid w:val="00103B01"/>
    <w:rsid w:val="00104CB4"/>
    <w:rsid w:val="0011407E"/>
    <w:rsid w:val="001149BC"/>
    <w:rsid w:val="001171D1"/>
    <w:rsid w:val="00122D3D"/>
    <w:rsid w:val="00124587"/>
    <w:rsid w:val="00125792"/>
    <w:rsid w:val="001265BC"/>
    <w:rsid w:val="00134013"/>
    <w:rsid w:val="001348EF"/>
    <w:rsid w:val="00135D19"/>
    <w:rsid w:val="00144357"/>
    <w:rsid w:val="0015272E"/>
    <w:rsid w:val="001658A6"/>
    <w:rsid w:val="00165DDF"/>
    <w:rsid w:val="001669B3"/>
    <w:rsid w:val="00170DF4"/>
    <w:rsid w:val="00172010"/>
    <w:rsid w:val="001727AD"/>
    <w:rsid w:val="00177DFF"/>
    <w:rsid w:val="00182BBF"/>
    <w:rsid w:val="00191F90"/>
    <w:rsid w:val="00193B7E"/>
    <w:rsid w:val="001940B7"/>
    <w:rsid w:val="00194AC3"/>
    <w:rsid w:val="001A251F"/>
    <w:rsid w:val="001A3352"/>
    <w:rsid w:val="001A3D9C"/>
    <w:rsid w:val="001A655A"/>
    <w:rsid w:val="001B1B30"/>
    <w:rsid w:val="001B4EA2"/>
    <w:rsid w:val="001C5C34"/>
    <w:rsid w:val="001C5E37"/>
    <w:rsid w:val="001C6DB9"/>
    <w:rsid w:val="001C76E7"/>
    <w:rsid w:val="001D35DC"/>
    <w:rsid w:val="001D71FE"/>
    <w:rsid w:val="001E380A"/>
    <w:rsid w:val="001E5F26"/>
    <w:rsid w:val="001F1C7E"/>
    <w:rsid w:val="001F56B7"/>
    <w:rsid w:val="001F57C8"/>
    <w:rsid w:val="001F6E31"/>
    <w:rsid w:val="001F7739"/>
    <w:rsid w:val="002013F1"/>
    <w:rsid w:val="002042EC"/>
    <w:rsid w:val="002044FB"/>
    <w:rsid w:val="002047FD"/>
    <w:rsid w:val="00206EEC"/>
    <w:rsid w:val="00212A64"/>
    <w:rsid w:val="002168ED"/>
    <w:rsid w:val="00216E8B"/>
    <w:rsid w:val="002221EF"/>
    <w:rsid w:val="00222D2C"/>
    <w:rsid w:val="00223BAF"/>
    <w:rsid w:val="00223C58"/>
    <w:rsid w:val="002304E6"/>
    <w:rsid w:val="002325CC"/>
    <w:rsid w:val="00233046"/>
    <w:rsid w:val="002410C5"/>
    <w:rsid w:val="00242673"/>
    <w:rsid w:val="0024486E"/>
    <w:rsid w:val="00244C79"/>
    <w:rsid w:val="00255987"/>
    <w:rsid w:val="00255A59"/>
    <w:rsid w:val="00260771"/>
    <w:rsid w:val="0026485D"/>
    <w:rsid w:val="00270C98"/>
    <w:rsid w:val="00275BE6"/>
    <w:rsid w:val="0028087E"/>
    <w:rsid w:val="002937AC"/>
    <w:rsid w:val="0029639E"/>
    <w:rsid w:val="00297ADF"/>
    <w:rsid w:val="002A109D"/>
    <w:rsid w:val="002A4345"/>
    <w:rsid w:val="002A477B"/>
    <w:rsid w:val="002B03B7"/>
    <w:rsid w:val="002C082F"/>
    <w:rsid w:val="002C35C4"/>
    <w:rsid w:val="002C5E48"/>
    <w:rsid w:val="002D17D6"/>
    <w:rsid w:val="002D20D5"/>
    <w:rsid w:val="002D2583"/>
    <w:rsid w:val="002D26F4"/>
    <w:rsid w:val="002D688D"/>
    <w:rsid w:val="002E2A81"/>
    <w:rsid w:val="002F126D"/>
    <w:rsid w:val="002F3835"/>
    <w:rsid w:val="002F5411"/>
    <w:rsid w:val="002F5E60"/>
    <w:rsid w:val="002F6DF8"/>
    <w:rsid w:val="00305D10"/>
    <w:rsid w:val="003071FD"/>
    <w:rsid w:val="00310F6E"/>
    <w:rsid w:val="00331C62"/>
    <w:rsid w:val="003334C8"/>
    <w:rsid w:val="0034600C"/>
    <w:rsid w:val="00347FF6"/>
    <w:rsid w:val="00351B87"/>
    <w:rsid w:val="0035310F"/>
    <w:rsid w:val="003677BE"/>
    <w:rsid w:val="003749F9"/>
    <w:rsid w:val="003762B7"/>
    <w:rsid w:val="00382D7C"/>
    <w:rsid w:val="00387424"/>
    <w:rsid w:val="00390309"/>
    <w:rsid w:val="0039411B"/>
    <w:rsid w:val="003941AA"/>
    <w:rsid w:val="00396EF0"/>
    <w:rsid w:val="003A0123"/>
    <w:rsid w:val="003A3ED7"/>
    <w:rsid w:val="003B0B10"/>
    <w:rsid w:val="003B0D0D"/>
    <w:rsid w:val="003B1445"/>
    <w:rsid w:val="003B33C2"/>
    <w:rsid w:val="003B7CEA"/>
    <w:rsid w:val="003C18E9"/>
    <w:rsid w:val="003C2683"/>
    <w:rsid w:val="003C4638"/>
    <w:rsid w:val="003C57C0"/>
    <w:rsid w:val="003D508C"/>
    <w:rsid w:val="003E0A49"/>
    <w:rsid w:val="003E298D"/>
    <w:rsid w:val="003E323B"/>
    <w:rsid w:val="003E42E7"/>
    <w:rsid w:val="003E7EAF"/>
    <w:rsid w:val="003F5282"/>
    <w:rsid w:val="00400E33"/>
    <w:rsid w:val="0040262D"/>
    <w:rsid w:val="00403713"/>
    <w:rsid w:val="0041424C"/>
    <w:rsid w:val="00417107"/>
    <w:rsid w:val="00426CD5"/>
    <w:rsid w:val="004307C4"/>
    <w:rsid w:val="00430A42"/>
    <w:rsid w:val="0043448A"/>
    <w:rsid w:val="004439F5"/>
    <w:rsid w:val="0045097B"/>
    <w:rsid w:val="004534A3"/>
    <w:rsid w:val="00454345"/>
    <w:rsid w:val="00464849"/>
    <w:rsid w:val="00464BC1"/>
    <w:rsid w:val="004672D8"/>
    <w:rsid w:val="00471518"/>
    <w:rsid w:val="00471B82"/>
    <w:rsid w:val="004733EB"/>
    <w:rsid w:val="00473CD8"/>
    <w:rsid w:val="00474202"/>
    <w:rsid w:val="00474206"/>
    <w:rsid w:val="004744BF"/>
    <w:rsid w:val="00477951"/>
    <w:rsid w:val="00477E09"/>
    <w:rsid w:val="0048054E"/>
    <w:rsid w:val="00482DDB"/>
    <w:rsid w:val="00482EAE"/>
    <w:rsid w:val="00486B3A"/>
    <w:rsid w:val="00491B32"/>
    <w:rsid w:val="00493264"/>
    <w:rsid w:val="004944E0"/>
    <w:rsid w:val="004968BE"/>
    <w:rsid w:val="004A3E7C"/>
    <w:rsid w:val="004A4C9F"/>
    <w:rsid w:val="004A7F94"/>
    <w:rsid w:val="004B4A1E"/>
    <w:rsid w:val="004B5BDC"/>
    <w:rsid w:val="004B6A71"/>
    <w:rsid w:val="004B6ADA"/>
    <w:rsid w:val="004B7230"/>
    <w:rsid w:val="004C163A"/>
    <w:rsid w:val="004C3D67"/>
    <w:rsid w:val="004C5849"/>
    <w:rsid w:val="004D71E5"/>
    <w:rsid w:val="004E072B"/>
    <w:rsid w:val="004E2A79"/>
    <w:rsid w:val="004E30DE"/>
    <w:rsid w:val="004E3A4C"/>
    <w:rsid w:val="004F1056"/>
    <w:rsid w:val="004F4668"/>
    <w:rsid w:val="00500489"/>
    <w:rsid w:val="00501293"/>
    <w:rsid w:val="00521515"/>
    <w:rsid w:val="00522915"/>
    <w:rsid w:val="00522A3D"/>
    <w:rsid w:val="00525D0B"/>
    <w:rsid w:val="005268A3"/>
    <w:rsid w:val="00527C31"/>
    <w:rsid w:val="005314FC"/>
    <w:rsid w:val="0053308D"/>
    <w:rsid w:val="00534B4A"/>
    <w:rsid w:val="005356DF"/>
    <w:rsid w:val="00535BB8"/>
    <w:rsid w:val="005405EE"/>
    <w:rsid w:val="00544D62"/>
    <w:rsid w:val="00551D38"/>
    <w:rsid w:val="005560CF"/>
    <w:rsid w:val="0055798E"/>
    <w:rsid w:val="00561C2C"/>
    <w:rsid w:val="00563674"/>
    <w:rsid w:val="00570229"/>
    <w:rsid w:val="0057053C"/>
    <w:rsid w:val="0057058B"/>
    <w:rsid w:val="0057482D"/>
    <w:rsid w:val="005819AB"/>
    <w:rsid w:val="005866CE"/>
    <w:rsid w:val="00586A64"/>
    <w:rsid w:val="00597F86"/>
    <w:rsid w:val="005A12AD"/>
    <w:rsid w:val="005A1B7F"/>
    <w:rsid w:val="005A2D6A"/>
    <w:rsid w:val="005A3509"/>
    <w:rsid w:val="005A3996"/>
    <w:rsid w:val="005A42DB"/>
    <w:rsid w:val="005A4EA8"/>
    <w:rsid w:val="005A5833"/>
    <w:rsid w:val="005B3B3F"/>
    <w:rsid w:val="005B7EA1"/>
    <w:rsid w:val="005C2016"/>
    <w:rsid w:val="005D31A6"/>
    <w:rsid w:val="005D6877"/>
    <w:rsid w:val="005D6A96"/>
    <w:rsid w:val="005E6F31"/>
    <w:rsid w:val="005F0332"/>
    <w:rsid w:val="005F0A25"/>
    <w:rsid w:val="005F1DB0"/>
    <w:rsid w:val="005F5EF1"/>
    <w:rsid w:val="00602A65"/>
    <w:rsid w:val="00602CE0"/>
    <w:rsid w:val="006055BB"/>
    <w:rsid w:val="00606CA5"/>
    <w:rsid w:val="00607C35"/>
    <w:rsid w:val="006161D0"/>
    <w:rsid w:val="00616468"/>
    <w:rsid w:val="006165AC"/>
    <w:rsid w:val="00616E4D"/>
    <w:rsid w:val="00617CEA"/>
    <w:rsid w:val="006214CD"/>
    <w:rsid w:val="00621BAA"/>
    <w:rsid w:val="006221BE"/>
    <w:rsid w:val="0062638D"/>
    <w:rsid w:val="00627047"/>
    <w:rsid w:val="0063358D"/>
    <w:rsid w:val="0063389C"/>
    <w:rsid w:val="00633CBC"/>
    <w:rsid w:val="006350BA"/>
    <w:rsid w:val="006364F3"/>
    <w:rsid w:val="00640D96"/>
    <w:rsid w:val="00650671"/>
    <w:rsid w:val="00651195"/>
    <w:rsid w:val="00653107"/>
    <w:rsid w:val="00653390"/>
    <w:rsid w:val="00657353"/>
    <w:rsid w:val="00661123"/>
    <w:rsid w:val="00663857"/>
    <w:rsid w:val="0067162F"/>
    <w:rsid w:val="00674BE3"/>
    <w:rsid w:val="00675F1C"/>
    <w:rsid w:val="00685283"/>
    <w:rsid w:val="006865FF"/>
    <w:rsid w:val="00691D33"/>
    <w:rsid w:val="006920A2"/>
    <w:rsid w:val="00692394"/>
    <w:rsid w:val="006A0236"/>
    <w:rsid w:val="006A16BD"/>
    <w:rsid w:val="006A2577"/>
    <w:rsid w:val="006A506B"/>
    <w:rsid w:val="006B5D76"/>
    <w:rsid w:val="006B6EE7"/>
    <w:rsid w:val="006C1BB6"/>
    <w:rsid w:val="006C40D2"/>
    <w:rsid w:val="006C4D43"/>
    <w:rsid w:val="006C6C6C"/>
    <w:rsid w:val="006D2010"/>
    <w:rsid w:val="006D4B59"/>
    <w:rsid w:val="006D6303"/>
    <w:rsid w:val="006D7207"/>
    <w:rsid w:val="006D759C"/>
    <w:rsid w:val="006E4934"/>
    <w:rsid w:val="006E4F6A"/>
    <w:rsid w:val="006E60D0"/>
    <w:rsid w:val="006E64DE"/>
    <w:rsid w:val="006E6D4F"/>
    <w:rsid w:val="006E76DA"/>
    <w:rsid w:val="006E7DF8"/>
    <w:rsid w:val="006F6D1D"/>
    <w:rsid w:val="007030EC"/>
    <w:rsid w:val="007132F6"/>
    <w:rsid w:val="00721B7C"/>
    <w:rsid w:val="00725211"/>
    <w:rsid w:val="007261C7"/>
    <w:rsid w:val="007314E3"/>
    <w:rsid w:val="00735E8F"/>
    <w:rsid w:val="00740755"/>
    <w:rsid w:val="00740C40"/>
    <w:rsid w:val="007419A9"/>
    <w:rsid w:val="007429B8"/>
    <w:rsid w:val="00746EE4"/>
    <w:rsid w:val="00746FDC"/>
    <w:rsid w:val="007477F5"/>
    <w:rsid w:val="00753439"/>
    <w:rsid w:val="007545D3"/>
    <w:rsid w:val="00756DD1"/>
    <w:rsid w:val="00763D19"/>
    <w:rsid w:val="00766EA1"/>
    <w:rsid w:val="007674D3"/>
    <w:rsid w:val="0077259D"/>
    <w:rsid w:val="00773C91"/>
    <w:rsid w:val="00780A57"/>
    <w:rsid w:val="00780E23"/>
    <w:rsid w:val="007813DF"/>
    <w:rsid w:val="007843D7"/>
    <w:rsid w:val="007852EC"/>
    <w:rsid w:val="00786345"/>
    <w:rsid w:val="0079112F"/>
    <w:rsid w:val="007A0322"/>
    <w:rsid w:val="007A3814"/>
    <w:rsid w:val="007A452B"/>
    <w:rsid w:val="007A77D6"/>
    <w:rsid w:val="007B0C3D"/>
    <w:rsid w:val="007B29A4"/>
    <w:rsid w:val="007B5935"/>
    <w:rsid w:val="007B5F2D"/>
    <w:rsid w:val="007C4544"/>
    <w:rsid w:val="007D26B7"/>
    <w:rsid w:val="007E0538"/>
    <w:rsid w:val="007E53AB"/>
    <w:rsid w:val="007E6798"/>
    <w:rsid w:val="007F246D"/>
    <w:rsid w:val="007F3784"/>
    <w:rsid w:val="007F694D"/>
    <w:rsid w:val="00821E5F"/>
    <w:rsid w:val="00825829"/>
    <w:rsid w:val="00825E18"/>
    <w:rsid w:val="00826E11"/>
    <w:rsid w:val="00827C58"/>
    <w:rsid w:val="00831098"/>
    <w:rsid w:val="00832B71"/>
    <w:rsid w:val="00833B3E"/>
    <w:rsid w:val="00833E8A"/>
    <w:rsid w:val="008372F4"/>
    <w:rsid w:val="00837D06"/>
    <w:rsid w:val="00843142"/>
    <w:rsid w:val="00850653"/>
    <w:rsid w:val="00852309"/>
    <w:rsid w:val="00854516"/>
    <w:rsid w:val="00854DF4"/>
    <w:rsid w:val="00862967"/>
    <w:rsid w:val="00864393"/>
    <w:rsid w:val="008677CD"/>
    <w:rsid w:val="0087019A"/>
    <w:rsid w:val="008762EB"/>
    <w:rsid w:val="0088057F"/>
    <w:rsid w:val="00887D4D"/>
    <w:rsid w:val="00891830"/>
    <w:rsid w:val="008943EA"/>
    <w:rsid w:val="00896008"/>
    <w:rsid w:val="008A01F3"/>
    <w:rsid w:val="008A6983"/>
    <w:rsid w:val="008B4839"/>
    <w:rsid w:val="008B4B95"/>
    <w:rsid w:val="008B5971"/>
    <w:rsid w:val="008C3997"/>
    <w:rsid w:val="008D63FC"/>
    <w:rsid w:val="008E3817"/>
    <w:rsid w:val="008F3BBA"/>
    <w:rsid w:val="008F477A"/>
    <w:rsid w:val="009017DE"/>
    <w:rsid w:val="009055B2"/>
    <w:rsid w:val="00905AD7"/>
    <w:rsid w:val="009101ED"/>
    <w:rsid w:val="00914B40"/>
    <w:rsid w:val="00915C50"/>
    <w:rsid w:val="00921DF6"/>
    <w:rsid w:val="00925DBF"/>
    <w:rsid w:val="0092628A"/>
    <w:rsid w:val="00931705"/>
    <w:rsid w:val="009334E2"/>
    <w:rsid w:val="00936D0F"/>
    <w:rsid w:val="00942A05"/>
    <w:rsid w:val="0095338A"/>
    <w:rsid w:val="00955C59"/>
    <w:rsid w:val="00956623"/>
    <w:rsid w:val="00957461"/>
    <w:rsid w:val="00957FCC"/>
    <w:rsid w:val="009608A9"/>
    <w:rsid w:val="009620AE"/>
    <w:rsid w:val="0096246A"/>
    <w:rsid w:val="00962C7E"/>
    <w:rsid w:val="00963AD4"/>
    <w:rsid w:val="009704DB"/>
    <w:rsid w:val="00971B02"/>
    <w:rsid w:val="00972A25"/>
    <w:rsid w:val="00976311"/>
    <w:rsid w:val="009917FA"/>
    <w:rsid w:val="009922F3"/>
    <w:rsid w:val="00993410"/>
    <w:rsid w:val="00994466"/>
    <w:rsid w:val="00995180"/>
    <w:rsid w:val="009954F5"/>
    <w:rsid w:val="009A21E5"/>
    <w:rsid w:val="009A25BE"/>
    <w:rsid w:val="009B0DC9"/>
    <w:rsid w:val="009C331B"/>
    <w:rsid w:val="009C51CD"/>
    <w:rsid w:val="009C67E3"/>
    <w:rsid w:val="009D07C3"/>
    <w:rsid w:val="009E0552"/>
    <w:rsid w:val="009E5B8C"/>
    <w:rsid w:val="009F4B0B"/>
    <w:rsid w:val="009F7A1F"/>
    <w:rsid w:val="00A011F0"/>
    <w:rsid w:val="00A02141"/>
    <w:rsid w:val="00A02BF0"/>
    <w:rsid w:val="00A04E14"/>
    <w:rsid w:val="00A0771A"/>
    <w:rsid w:val="00A10593"/>
    <w:rsid w:val="00A12AD0"/>
    <w:rsid w:val="00A12E15"/>
    <w:rsid w:val="00A13E1C"/>
    <w:rsid w:val="00A155EF"/>
    <w:rsid w:val="00A220D5"/>
    <w:rsid w:val="00A27B50"/>
    <w:rsid w:val="00A33575"/>
    <w:rsid w:val="00A35B2D"/>
    <w:rsid w:val="00A4060D"/>
    <w:rsid w:val="00A55B47"/>
    <w:rsid w:val="00A60E58"/>
    <w:rsid w:val="00A61327"/>
    <w:rsid w:val="00A62F44"/>
    <w:rsid w:val="00A65728"/>
    <w:rsid w:val="00A65DA7"/>
    <w:rsid w:val="00A6741D"/>
    <w:rsid w:val="00A70C10"/>
    <w:rsid w:val="00A74322"/>
    <w:rsid w:val="00A77080"/>
    <w:rsid w:val="00A8371A"/>
    <w:rsid w:val="00A94184"/>
    <w:rsid w:val="00AA4801"/>
    <w:rsid w:val="00AC10AB"/>
    <w:rsid w:val="00AC3E07"/>
    <w:rsid w:val="00AC4F12"/>
    <w:rsid w:val="00AC6BB1"/>
    <w:rsid w:val="00AC7826"/>
    <w:rsid w:val="00AD6B8B"/>
    <w:rsid w:val="00AD7A11"/>
    <w:rsid w:val="00AE2ABE"/>
    <w:rsid w:val="00AE31E6"/>
    <w:rsid w:val="00AF3840"/>
    <w:rsid w:val="00AF4068"/>
    <w:rsid w:val="00AF5387"/>
    <w:rsid w:val="00AF605A"/>
    <w:rsid w:val="00B04DEB"/>
    <w:rsid w:val="00B12F55"/>
    <w:rsid w:val="00B21644"/>
    <w:rsid w:val="00B26FDA"/>
    <w:rsid w:val="00B34341"/>
    <w:rsid w:val="00B35B90"/>
    <w:rsid w:val="00B4189F"/>
    <w:rsid w:val="00B425D4"/>
    <w:rsid w:val="00B44C03"/>
    <w:rsid w:val="00B46BAF"/>
    <w:rsid w:val="00B50808"/>
    <w:rsid w:val="00B517C1"/>
    <w:rsid w:val="00B51F3D"/>
    <w:rsid w:val="00B5232D"/>
    <w:rsid w:val="00B54ADC"/>
    <w:rsid w:val="00B54B18"/>
    <w:rsid w:val="00B61AD8"/>
    <w:rsid w:val="00B64D4A"/>
    <w:rsid w:val="00B67681"/>
    <w:rsid w:val="00B71ED6"/>
    <w:rsid w:val="00B74B98"/>
    <w:rsid w:val="00B82239"/>
    <w:rsid w:val="00B9318B"/>
    <w:rsid w:val="00B96719"/>
    <w:rsid w:val="00B97DDB"/>
    <w:rsid w:val="00BA291D"/>
    <w:rsid w:val="00BA6214"/>
    <w:rsid w:val="00BC03EF"/>
    <w:rsid w:val="00BC155E"/>
    <w:rsid w:val="00BC61A3"/>
    <w:rsid w:val="00BC723D"/>
    <w:rsid w:val="00BD3CB9"/>
    <w:rsid w:val="00BE5AA2"/>
    <w:rsid w:val="00BF2AB0"/>
    <w:rsid w:val="00C01BAE"/>
    <w:rsid w:val="00C02DF7"/>
    <w:rsid w:val="00C05C3D"/>
    <w:rsid w:val="00C07D88"/>
    <w:rsid w:val="00C10030"/>
    <w:rsid w:val="00C10A68"/>
    <w:rsid w:val="00C11443"/>
    <w:rsid w:val="00C17DB3"/>
    <w:rsid w:val="00C21A53"/>
    <w:rsid w:val="00C23509"/>
    <w:rsid w:val="00C25425"/>
    <w:rsid w:val="00C325B2"/>
    <w:rsid w:val="00C34B6E"/>
    <w:rsid w:val="00C35DDC"/>
    <w:rsid w:val="00C37802"/>
    <w:rsid w:val="00C37D24"/>
    <w:rsid w:val="00C4020E"/>
    <w:rsid w:val="00C5025C"/>
    <w:rsid w:val="00C655A1"/>
    <w:rsid w:val="00C66C85"/>
    <w:rsid w:val="00C76151"/>
    <w:rsid w:val="00C80FF3"/>
    <w:rsid w:val="00C8131B"/>
    <w:rsid w:val="00C85FBE"/>
    <w:rsid w:val="00C87882"/>
    <w:rsid w:val="00C926BA"/>
    <w:rsid w:val="00C9330C"/>
    <w:rsid w:val="00C95984"/>
    <w:rsid w:val="00C97B5B"/>
    <w:rsid w:val="00C97CD5"/>
    <w:rsid w:val="00CA716E"/>
    <w:rsid w:val="00CB0432"/>
    <w:rsid w:val="00CB1E5B"/>
    <w:rsid w:val="00CB2028"/>
    <w:rsid w:val="00CB4790"/>
    <w:rsid w:val="00CB48B1"/>
    <w:rsid w:val="00CB4A2F"/>
    <w:rsid w:val="00CC0144"/>
    <w:rsid w:val="00CC20FC"/>
    <w:rsid w:val="00CD0767"/>
    <w:rsid w:val="00CD2036"/>
    <w:rsid w:val="00CD6AD0"/>
    <w:rsid w:val="00CD6EEC"/>
    <w:rsid w:val="00CE029A"/>
    <w:rsid w:val="00CE1B4C"/>
    <w:rsid w:val="00CE4EC5"/>
    <w:rsid w:val="00CE53AC"/>
    <w:rsid w:val="00CE6A74"/>
    <w:rsid w:val="00CF0194"/>
    <w:rsid w:val="00CF1AC0"/>
    <w:rsid w:val="00CF399D"/>
    <w:rsid w:val="00D041D0"/>
    <w:rsid w:val="00D047D7"/>
    <w:rsid w:val="00D0549A"/>
    <w:rsid w:val="00D15CBA"/>
    <w:rsid w:val="00D206BA"/>
    <w:rsid w:val="00D22E30"/>
    <w:rsid w:val="00D25841"/>
    <w:rsid w:val="00D31476"/>
    <w:rsid w:val="00D333EA"/>
    <w:rsid w:val="00D4053A"/>
    <w:rsid w:val="00D42097"/>
    <w:rsid w:val="00D47B28"/>
    <w:rsid w:val="00D60115"/>
    <w:rsid w:val="00D643B6"/>
    <w:rsid w:val="00D6525B"/>
    <w:rsid w:val="00D6618A"/>
    <w:rsid w:val="00D75E41"/>
    <w:rsid w:val="00D77795"/>
    <w:rsid w:val="00D83678"/>
    <w:rsid w:val="00D83D84"/>
    <w:rsid w:val="00D85EA7"/>
    <w:rsid w:val="00D90AA3"/>
    <w:rsid w:val="00D91523"/>
    <w:rsid w:val="00D918DC"/>
    <w:rsid w:val="00D94C53"/>
    <w:rsid w:val="00DA749A"/>
    <w:rsid w:val="00DB17B2"/>
    <w:rsid w:val="00DB2A80"/>
    <w:rsid w:val="00DB5AAA"/>
    <w:rsid w:val="00DB5C20"/>
    <w:rsid w:val="00DB60C2"/>
    <w:rsid w:val="00DC495C"/>
    <w:rsid w:val="00DC653A"/>
    <w:rsid w:val="00DD34A8"/>
    <w:rsid w:val="00DE1C2E"/>
    <w:rsid w:val="00DE3034"/>
    <w:rsid w:val="00DF241D"/>
    <w:rsid w:val="00DF4119"/>
    <w:rsid w:val="00DF426A"/>
    <w:rsid w:val="00DF6A9F"/>
    <w:rsid w:val="00DF6B63"/>
    <w:rsid w:val="00DF73B1"/>
    <w:rsid w:val="00E02758"/>
    <w:rsid w:val="00E07E38"/>
    <w:rsid w:val="00E12375"/>
    <w:rsid w:val="00E139C7"/>
    <w:rsid w:val="00E24800"/>
    <w:rsid w:val="00E30B8D"/>
    <w:rsid w:val="00E376B2"/>
    <w:rsid w:val="00E37986"/>
    <w:rsid w:val="00E520DD"/>
    <w:rsid w:val="00E53D1C"/>
    <w:rsid w:val="00E63D6A"/>
    <w:rsid w:val="00E64EAC"/>
    <w:rsid w:val="00E66097"/>
    <w:rsid w:val="00E73406"/>
    <w:rsid w:val="00E779C2"/>
    <w:rsid w:val="00E815AE"/>
    <w:rsid w:val="00E8451E"/>
    <w:rsid w:val="00E85EC9"/>
    <w:rsid w:val="00E8639B"/>
    <w:rsid w:val="00E90E30"/>
    <w:rsid w:val="00E95416"/>
    <w:rsid w:val="00E96430"/>
    <w:rsid w:val="00EA2723"/>
    <w:rsid w:val="00EA3C15"/>
    <w:rsid w:val="00EB3100"/>
    <w:rsid w:val="00EB36CE"/>
    <w:rsid w:val="00EB6E2A"/>
    <w:rsid w:val="00EC0FF5"/>
    <w:rsid w:val="00EC6FA3"/>
    <w:rsid w:val="00ED1EB0"/>
    <w:rsid w:val="00ED350E"/>
    <w:rsid w:val="00ED43CD"/>
    <w:rsid w:val="00EE2C18"/>
    <w:rsid w:val="00EE450E"/>
    <w:rsid w:val="00EE5E1F"/>
    <w:rsid w:val="00EE6E16"/>
    <w:rsid w:val="00EF1192"/>
    <w:rsid w:val="00EF4976"/>
    <w:rsid w:val="00EF628E"/>
    <w:rsid w:val="00EF6426"/>
    <w:rsid w:val="00F02163"/>
    <w:rsid w:val="00F039B6"/>
    <w:rsid w:val="00F04345"/>
    <w:rsid w:val="00F11C91"/>
    <w:rsid w:val="00F13B10"/>
    <w:rsid w:val="00F23357"/>
    <w:rsid w:val="00F2349B"/>
    <w:rsid w:val="00F36047"/>
    <w:rsid w:val="00F367DA"/>
    <w:rsid w:val="00F36BE1"/>
    <w:rsid w:val="00F40B1A"/>
    <w:rsid w:val="00F45241"/>
    <w:rsid w:val="00F45DEC"/>
    <w:rsid w:val="00F4686E"/>
    <w:rsid w:val="00F50C20"/>
    <w:rsid w:val="00F53ECD"/>
    <w:rsid w:val="00F55ADD"/>
    <w:rsid w:val="00F6206B"/>
    <w:rsid w:val="00F64045"/>
    <w:rsid w:val="00F655EF"/>
    <w:rsid w:val="00F66F03"/>
    <w:rsid w:val="00F80A9E"/>
    <w:rsid w:val="00F814CF"/>
    <w:rsid w:val="00F81BA6"/>
    <w:rsid w:val="00F83317"/>
    <w:rsid w:val="00F96847"/>
    <w:rsid w:val="00FA0D11"/>
    <w:rsid w:val="00FB142C"/>
    <w:rsid w:val="00FB248B"/>
    <w:rsid w:val="00FB25BC"/>
    <w:rsid w:val="00FB30A9"/>
    <w:rsid w:val="00FB6251"/>
    <w:rsid w:val="00FB7D45"/>
    <w:rsid w:val="00FC559A"/>
    <w:rsid w:val="00FD0DF3"/>
    <w:rsid w:val="00FD5449"/>
    <w:rsid w:val="00FD5C34"/>
    <w:rsid w:val="00FE0183"/>
    <w:rsid w:val="00FE1912"/>
    <w:rsid w:val="00FE4219"/>
    <w:rsid w:val="00FE4908"/>
    <w:rsid w:val="00FE7A14"/>
    <w:rsid w:val="00FF014A"/>
    <w:rsid w:val="00FF1238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189EE"/>
  <w15:chartTrackingRefBased/>
  <w15:docId w15:val="{972D3990-7E65-461E-AA32-49A06E9A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arabun Light" w:eastAsia="Times New Roman" w:hAnsi="Sarabun Light" w:cstheme="minorBidi"/>
        <w:bCs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6C85"/>
    <w:pPr>
      <w:spacing w:after="160" w:line="278" w:lineRule="auto"/>
    </w:pPr>
    <w:rPr>
      <w:rFonts w:asciiTheme="minorHAnsi" w:eastAsiaTheme="minorHAnsi" w:hAnsiTheme="minorHAnsi"/>
      <w:bCs w:val="0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486E"/>
    <w:pPr>
      <w:keepNext/>
      <w:numPr>
        <w:numId w:val="9"/>
      </w:numPr>
      <w:pBdr>
        <w:bottom w:val="single" w:sz="4" w:space="1" w:color="auto"/>
      </w:pBdr>
      <w:spacing w:before="240" w:line="240" w:lineRule="exact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4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48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48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8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86E"/>
    <w:pPr>
      <w:spacing w:before="240" w:after="60"/>
      <w:outlineLvl w:val="5"/>
    </w:pPr>
    <w:rPr>
      <w:rFonts w:ascii="Calibri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86E"/>
    <w:pPr>
      <w:spacing w:before="240" w:after="6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86E"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86E"/>
    <w:pPr>
      <w:spacing w:before="240" w:after="60"/>
      <w:outlineLvl w:val="8"/>
    </w:pPr>
    <w:rPr>
      <w:rFonts w:ascii="Cambria" w:hAnsi="Cambria"/>
    </w:rPr>
  </w:style>
  <w:style w:type="character" w:default="1" w:styleId="Absatz-Standardschriftart">
    <w:name w:val="Default Paragraph Font"/>
    <w:uiPriority w:val="1"/>
    <w:unhideWhenUsed/>
    <w:rsid w:val="00C66C85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66C85"/>
  </w:style>
  <w:style w:type="paragraph" w:customStyle="1" w:styleId="Meineberschrift">
    <w:name w:val="Meine Überschrift"/>
    <w:basedOn w:val="Standard"/>
    <w:next w:val="Standard"/>
    <w:rsid w:val="0024486E"/>
    <w:pPr>
      <w:spacing w:before="240" w:after="480"/>
      <w:ind w:left="1134"/>
    </w:pPr>
    <w:rPr>
      <w:b/>
      <w:color w:val="FF0000"/>
      <w:sz w:val="36"/>
      <w:u w:val="single"/>
    </w:rPr>
  </w:style>
  <w:style w:type="paragraph" w:styleId="Kopfzeile">
    <w:name w:val="header"/>
    <w:basedOn w:val="Standard"/>
    <w:rsid w:val="002448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4486E"/>
    <w:pPr>
      <w:tabs>
        <w:tab w:val="center" w:pos="4536"/>
        <w:tab w:val="right" w:pos="9072"/>
      </w:tabs>
    </w:pPr>
  </w:style>
  <w:style w:type="paragraph" w:customStyle="1" w:styleId="Formularnummer">
    <w:name w:val="Formularnummer"/>
    <w:rsid w:val="0024486E"/>
    <w:rPr>
      <w:rFonts w:ascii="Arial Narrow" w:hAnsi="Arial Narrow"/>
      <w:spacing w:val="4"/>
      <w:sz w:val="15"/>
    </w:rPr>
  </w:style>
  <w:style w:type="paragraph" w:customStyle="1" w:styleId="Formularname">
    <w:name w:val="Formularname"/>
    <w:rsid w:val="0024486E"/>
    <w:rPr>
      <w:rFonts w:ascii="Arial Narrow" w:hAnsi="Arial Narrow"/>
      <w:b/>
      <w:spacing w:val="12"/>
      <w:sz w:val="24"/>
    </w:rPr>
  </w:style>
  <w:style w:type="paragraph" w:customStyle="1" w:styleId="Ansprechperson">
    <w:name w:val="Ansprechperson"/>
    <w:rsid w:val="0024486E"/>
    <w:rPr>
      <w:rFonts w:ascii="Arial Narrow" w:hAnsi="Arial Narrow"/>
      <w:spacing w:val="4"/>
      <w:sz w:val="15"/>
    </w:rPr>
  </w:style>
  <w:style w:type="paragraph" w:customStyle="1" w:styleId="TextKlein">
    <w:name w:val="TextKlein"/>
    <w:rsid w:val="0024486E"/>
    <w:pPr>
      <w:spacing w:line="210" w:lineRule="exact"/>
    </w:pPr>
    <w:rPr>
      <w:rFonts w:ascii="Arial Narrow" w:hAnsi="Arial Narrow"/>
      <w:spacing w:val="4"/>
      <w:sz w:val="18"/>
    </w:rPr>
  </w:style>
  <w:style w:type="character" w:styleId="Seitenzahl">
    <w:name w:val="page number"/>
    <w:rsid w:val="0024486E"/>
  </w:style>
  <w:style w:type="paragraph" w:styleId="Sprechblasentext">
    <w:name w:val="Balloon Text"/>
    <w:basedOn w:val="Standard"/>
    <w:semiHidden/>
    <w:rsid w:val="0024486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4486E"/>
    <w:pPr>
      <w:spacing w:before="20" w:after="112" w:line="200" w:lineRule="exact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ufzhlung">
    <w:name w:val="alphAufzählung"/>
    <w:basedOn w:val="Standard"/>
    <w:rsid w:val="0024486E"/>
    <w:pPr>
      <w:numPr>
        <w:numId w:val="1"/>
      </w:numPr>
    </w:pPr>
    <w:rPr>
      <w:szCs w:val="18"/>
    </w:rPr>
  </w:style>
  <w:style w:type="paragraph" w:customStyle="1" w:styleId="Aufzhlung">
    <w:name w:val="Aufzählung"/>
    <w:link w:val="AufzhlungChar"/>
    <w:rsid w:val="0024486E"/>
    <w:pPr>
      <w:numPr>
        <w:numId w:val="2"/>
      </w:numPr>
      <w:spacing w:before="60" w:after="60"/>
    </w:pPr>
    <w:rPr>
      <w:rFonts w:ascii="Arial Narrow" w:hAnsi="Arial Narrow"/>
      <w:spacing w:val="4"/>
    </w:rPr>
  </w:style>
  <w:style w:type="paragraph" w:customStyle="1" w:styleId="StandardGross">
    <w:name w:val="StandardGross"/>
    <w:basedOn w:val="Standard"/>
    <w:rsid w:val="0024486E"/>
    <w:pPr>
      <w:spacing w:before="20" w:line="260" w:lineRule="exact"/>
    </w:pPr>
  </w:style>
  <w:style w:type="paragraph" w:customStyle="1" w:styleId="AufzhlungGross">
    <w:name w:val="AufzählungGross"/>
    <w:basedOn w:val="Aufzhlung"/>
    <w:rsid w:val="0024486E"/>
    <w:pPr>
      <w:numPr>
        <w:numId w:val="4"/>
      </w:numPr>
      <w:spacing w:after="160" w:line="240" w:lineRule="exact"/>
    </w:pPr>
  </w:style>
  <w:style w:type="paragraph" w:styleId="Funotentext">
    <w:name w:val="footnote text"/>
    <w:basedOn w:val="Standard"/>
    <w:link w:val="FunotentextZchn"/>
    <w:uiPriority w:val="99"/>
    <w:rsid w:val="0024486E"/>
    <w:rPr>
      <w:sz w:val="15"/>
      <w:szCs w:val="20"/>
    </w:rPr>
  </w:style>
  <w:style w:type="paragraph" w:customStyle="1" w:styleId="Tabellentext">
    <w:name w:val="Tabellentext"/>
    <w:basedOn w:val="Standard"/>
    <w:rsid w:val="0024486E"/>
    <w:pPr>
      <w:spacing w:before="20"/>
    </w:pPr>
  </w:style>
  <w:style w:type="paragraph" w:customStyle="1" w:styleId="StandardGrossFett">
    <w:name w:val="StandardGross + Fett"/>
    <w:basedOn w:val="StandardGross"/>
    <w:next w:val="Standard"/>
    <w:rsid w:val="0024486E"/>
    <w:pPr>
      <w:spacing w:after="120"/>
    </w:pPr>
    <w:rPr>
      <w:b/>
      <w:bCs/>
    </w:rPr>
  </w:style>
  <w:style w:type="paragraph" w:customStyle="1" w:styleId="AufzhlungzweiteEbene0">
    <w:name w:val="Aufzählung zweite Ebene"/>
    <w:basedOn w:val="Aufzhlung"/>
    <w:rsid w:val="0024486E"/>
    <w:pPr>
      <w:numPr>
        <w:numId w:val="0"/>
      </w:numPr>
      <w:spacing w:after="120"/>
    </w:pPr>
    <w:rPr>
      <w:szCs w:val="20"/>
    </w:rPr>
  </w:style>
  <w:style w:type="paragraph" w:customStyle="1" w:styleId="AufzhlungZweiteEbene">
    <w:name w:val="Aufzählung Zweite Ebene"/>
    <w:basedOn w:val="Aufzhlung"/>
    <w:qFormat/>
    <w:rsid w:val="0024486E"/>
    <w:pPr>
      <w:numPr>
        <w:ilvl w:val="1"/>
        <w:numId w:val="5"/>
      </w:numPr>
      <w:tabs>
        <w:tab w:val="clear" w:pos="1440"/>
        <w:tab w:val="num" w:pos="360"/>
      </w:tabs>
      <w:spacing w:after="120"/>
      <w:ind w:left="0" w:firstLine="0"/>
    </w:pPr>
  </w:style>
  <w:style w:type="paragraph" w:customStyle="1" w:styleId="StandardTabelle">
    <w:name w:val="StandardTabelle"/>
    <w:qFormat/>
    <w:rsid w:val="0024486E"/>
    <w:pPr>
      <w:spacing w:before="20"/>
    </w:pPr>
    <w:rPr>
      <w:rFonts w:ascii="Arial Narrow" w:hAnsi="Arial Narrow"/>
      <w:spacing w:val="4"/>
    </w:rPr>
  </w:style>
  <w:style w:type="paragraph" w:customStyle="1" w:styleId="TextKleinTabelle">
    <w:name w:val="TextKleinTabelle"/>
    <w:qFormat/>
    <w:rsid w:val="0024486E"/>
    <w:pPr>
      <w:spacing w:before="20"/>
    </w:pPr>
    <w:rPr>
      <w:rFonts w:ascii="Arial Narrow" w:hAnsi="Arial Narrow"/>
      <w:spacing w:val="4"/>
      <w:sz w:val="18"/>
    </w:rPr>
  </w:style>
  <w:style w:type="paragraph" w:customStyle="1" w:styleId="Standardtext">
    <w:name w:val="Standardtext"/>
    <w:qFormat/>
    <w:rsid w:val="0024486E"/>
    <w:pPr>
      <w:spacing w:after="240" w:line="240" w:lineRule="atLeast"/>
    </w:pPr>
    <w:rPr>
      <w:rFonts w:ascii="Arial Narrow" w:hAnsi="Arial Narrow"/>
      <w:spacing w:val="4"/>
    </w:rPr>
  </w:style>
  <w:style w:type="paragraph" w:customStyle="1" w:styleId="TabelleFormulare">
    <w:name w:val="Tabelle Formulare"/>
    <w:basedOn w:val="Standard"/>
    <w:link w:val="TabelleFormulareZchn"/>
    <w:qFormat/>
    <w:rsid w:val="0024486E"/>
    <w:pPr>
      <w:spacing w:before="20" w:after="60"/>
    </w:pPr>
  </w:style>
  <w:style w:type="character" w:customStyle="1" w:styleId="TabelleFormulareZchn">
    <w:name w:val="Tabelle Formulare Zchn"/>
    <w:link w:val="TabelleFormulare"/>
    <w:rsid w:val="0024486E"/>
    <w:rPr>
      <w:rFonts w:ascii="Arial Narrow" w:hAnsi="Arial Narrow"/>
      <w:spacing w:val="4"/>
      <w:sz w:val="22"/>
      <w:szCs w:val="22"/>
    </w:rPr>
  </w:style>
  <w:style w:type="paragraph" w:customStyle="1" w:styleId="FormularStandard">
    <w:name w:val="FormularStandard"/>
    <w:basedOn w:val="Standard"/>
    <w:qFormat/>
    <w:rsid w:val="00C37D24"/>
    <w:pPr>
      <w:spacing w:after="240" w:line="240" w:lineRule="atLeast"/>
    </w:pPr>
    <w:rPr>
      <w:rFonts w:ascii="Arial Narrow" w:hAnsi="Arial Narrow"/>
      <w:spacing w:val="4"/>
    </w:rPr>
  </w:style>
  <w:style w:type="paragraph" w:customStyle="1" w:styleId="Nummerierung123">
    <w:name w:val="Nummerierung 123"/>
    <w:basedOn w:val="FormularStandard"/>
    <w:qFormat/>
    <w:rsid w:val="0024486E"/>
    <w:pPr>
      <w:numPr>
        <w:numId w:val="6"/>
      </w:numPr>
    </w:pPr>
  </w:style>
  <w:style w:type="paragraph" w:customStyle="1" w:styleId="NummerierungABC0">
    <w:name w:val="Nummerierung ABC"/>
    <w:basedOn w:val="FormularStandard"/>
    <w:qFormat/>
    <w:rsid w:val="0024486E"/>
    <w:pPr>
      <w:spacing w:before="120"/>
    </w:pPr>
    <w:rPr>
      <w:b/>
    </w:rPr>
  </w:style>
  <w:style w:type="paragraph" w:customStyle="1" w:styleId="Nummerierungabc">
    <w:name w:val="Nummerierung abc"/>
    <w:basedOn w:val="FormularStandard"/>
    <w:qFormat/>
    <w:rsid w:val="0024486E"/>
    <w:pPr>
      <w:numPr>
        <w:numId w:val="8"/>
      </w:numPr>
    </w:pPr>
  </w:style>
  <w:style w:type="character" w:customStyle="1" w:styleId="berschrift1Zchn">
    <w:name w:val="Überschrift 1 Zchn"/>
    <w:link w:val="berschrift1"/>
    <w:uiPriority w:val="9"/>
    <w:rsid w:val="0024486E"/>
    <w:rPr>
      <w:rFonts w:ascii="Arial Narrow" w:hAnsi="Arial Narrow"/>
      <w:b/>
      <w:bCs w:val="0"/>
      <w:spacing w:val="4"/>
      <w:kern w:val="32"/>
      <w:sz w:val="2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24486E"/>
    <w:rPr>
      <w:rFonts w:ascii="Cambria" w:hAnsi="Cambria"/>
      <w:b/>
      <w:bCs w:val="0"/>
      <w:i/>
      <w:iCs/>
      <w:spacing w:val="4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24486E"/>
    <w:rPr>
      <w:rFonts w:ascii="Cambria" w:hAnsi="Cambria"/>
      <w:b/>
      <w:bCs w:val="0"/>
      <w:spacing w:val="4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24486E"/>
    <w:rPr>
      <w:rFonts w:ascii="Calibri" w:hAnsi="Calibri"/>
      <w:b/>
      <w:bCs w:val="0"/>
      <w:spacing w:val="4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24486E"/>
    <w:rPr>
      <w:rFonts w:ascii="Calibri" w:hAnsi="Calibri"/>
      <w:b/>
      <w:bCs w:val="0"/>
      <w:i/>
      <w:iCs/>
      <w:spacing w:val="4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24486E"/>
    <w:rPr>
      <w:rFonts w:ascii="Calibri" w:hAnsi="Calibri"/>
      <w:b/>
      <w:bCs w:val="0"/>
      <w:spacing w:val="4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24486E"/>
    <w:rPr>
      <w:rFonts w:ascii="Calibri" w:hAnsi="Calibri"/>
      <w:spacing w:val="4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24486E"/>
    <w:rPr>
      <w:rFonts w:ascii="Calibri" w:hAnsi="Calibri"/>
      <w:i/>
      <w:iCs/>
      <w:spacing w:val="4"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24486E"/>
    <w:rPr>
      <w:rFonts w:ascii="Cambria" w:hAnsi="Cambria"/>
      <w:spacing w:val="4"/>
      <w:sz w:val="22"/>
      <w:szCs w:val="22"/>
    </w:rPr>
  </w:style>
  <w:style w:type="character" w:customStyle="1" w:styleId="AufzhlungChar">
    <w:name w:val="Aufzählung Char"/>
    <w:link w:val="Aufzhlung"/>
    <w:rsid w:val="0024486E"/>
    <w:rPr>
      <w:rFonts w:ascii="Arial Narrow" w:hAnsi="Arial Narrow"/>
      <w:spacing w:val="4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24486E"/>
    <w:pPr>
      <w:tabs>
        <w:tab w:val="left" w:pos="440"/>
        <w:tab w:val="right" w:leader="dot" w:pos="10478"/>
      </w:tabs>
    </w:pPr>
    <w:rPr>
      <w:b/>
      <w:noProof/>
    </w:rPr>
  </w:style>
  <w:style w:type="character" w:styleId="Hyperlink">
    <w:name w:val="Hyperlink"/>
    <w:uiPriority w:val="99"/>
    <w:unhideWhenUsed/>
    <w:rsid w:val="0024486E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24486E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486E"/>
    <w:pPr>
      <w:keepLines/>
      <w:numPr>
        <w:numId w:val="0"/>
      </w:numPr>
      <w:pBdr>
        <w:bottom w:val="none" w:sz="0" w:space="0" w:color="auto"/>
      </w:pBdr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NichtaufgelsteErwhnung">
    <w:name w:val="Unresolved Mention"/>
    <w:uiPriority w:val="99"/>
    <w:semiHidden/>
    <w:unhideWhenUsed/>
    <w:rsid w:val="002325C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96008"/>
    <w:rPr>
      <w:rFonts w:ascii="Arial Narrow" w:hAnsi="Arial Narrow"/>
      <w:spacing w:val="4"/>
    </w:rPr>
  </w:style>
  <w:style w:type="paragraph" w:styleId="Listenabsatz">
    <w:name w:val="List Paragraph"/>
    <w:basedOn w:val="Standard"/>
    <w:uiPriority w:val="34"/>
    <w:qFormat/>
    <w:rsid w:val="00212A64"/>
    <w:pPr>
      <w:ind w:left="720"/>
      <w:contextualSpacing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212A64"/>
    <w:rPr>
      <w:rFonts w:asciiTheme="minorHAnsi" w:eastAsiaTheme="minorHAnsi" w:hAnsiTheme="minorHAnsi"/>
      <w:bCs w:val="0"/>
      <w:sz w:val="15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212A64"/>
    <w:rPr>
      <w:vertAlign w:val="superscript"/>
    </w:rPr>
  </w:style>
  <w:style w:type="paragraph" w:customStyle="1" w:styleId="Default">
    <w:name w:val="Default"/>
    <w:rsid w:val="009017DE"/>
    <w:pPr>
      <w:autoSpaceDE w:val="0"/>
      <w:autoSpaceDN w:val="0"/>
      <w:adjustRightInd w:val="0"/>
    </w:pPr>
    <w:rPr>
      <w:rFonts w:ascii="Calibri" w:eastAsiaTheme="minorHAnsi" w:hAnsi="Calibri" w:cs="Calibri"/>
      <w:bCs w:val="0"/>
      <w:color w:val="000000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lk-wue.de/fileadmin/Downloads/Helfen/Sexualisierte_Gewalt/2025_Handlungsplan_sexualisierte_Gewalt_web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lk-wue.de/helfen/sexualisierte-gewalt/interventio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lk-wue.de/helfen/sexualisierte-gewalt/meldung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c88954-daf2-4b01-9914-558eb73a2ada">
      <Terms xmlns="http://schemas.microsoft.com/office/infopath/2007/PartnerControls"/>
    </lcf76f155ced4ddcb4097134ff3c332f>
    <TaxCatchAll xmlns="a4f6c37a-620f-4b00-89dd-6ee68381845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342CD7D944B04AB2798FB2BEF40594" ma:contentTypeVersion="13" ma:contentTypeDescription="Ein neues Dokument erstellen." ma:contentTypeScope="" ma:versionID="deb8175e2f998be7c06633730a763b38">
  <xsd:schema xmlns:xsd="http://www.w3.org/2001/XMLSchema" xmlns:xs="http://www.w3.org/2001/XMLSchema" xmlns:p="http://schemas.microsoft.com/office/2006/metadata/properties" xmlns:ns2="40c88954-daf2-4b01-9914-558eb73a2ada" xmlns:ns3="a4f6c37a-620f-4b00-89dd-6ee68381845f" targetNamespace="http://schemas.microsoft.com/office/2006/metadata/properties" ma:root="true" ma:fieldsID="5ab8cae913f3fb26862e8a417c270e60" ns2:_="" ns3:_="">
    <xsd:import namespace="40c88954-daf2-4b01-9914-558eb73a2ada"/>
    <xsd:import namespace="a4f6c37a-620f-4b00-89dd-6ee6838184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88954-daf2-4b01-9914-558eb73a2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6c37a-620f-4b00-89dd-6ee68381845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48b5f80-3ce3-4c7d-8455-cb560d672b63}" ma:internalName="TaxCatchAll" ma:showField="CatchAllData" ma:web="a4f6c37a-620f-4b00-89dd-6ee6838184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CFA71-8620-499A-953B-1AFE120CA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53843-33AD-49A9-B972-67138E6BF6DB}">
  <ds:schemaRefs>
    <ds:schemaRef ds:uri="http://schemas.microsoft.com/office/2006/metadata/properties"/>
    <ds:schemaRef ds:uri="http://schemas.microsoft.com/office/infopath/2007/PartnerControls"/>
    <ds:schemaRef ds:uri="40c88954-daf2-4b01-9914-558eb73a2ada"/>
    <ds:schemaRef ds:uri="a4f6c37a-620f-4b00-89dd-6ee68381845f"/>
  </ds:schemaRefs>
</ds:datastoreItem>
</file>

<file path=customXml/itemProps3.xml><?xml version="1.0" encoding="utf-8"?>
<ds:datastoreItem xmlns:ds="http://schemas.openxmlformats.org/officeDocument/2006/customXml" ds:itemID="{A978DE50-772B-4F3A-8F75-E104920E19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958D97-AB8D-48BA-A4B5-3ECA86B39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88954-daf2-4b01-9914-558eb73a2ada"/>
    <ds:schemaRef ds:uri="a4f6c37a-620f-4b00-89dd-6ee6838184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3549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OKR</Company>
  <LinksUpToDate>false</LinksUpToDate>
  <CharactersWithSpaces>3985</CharactersWithSpaces>
  <SharedDoc>false</SharedDoc>
  <HLinks>
    <vt:vector size="6" baseType="variant">
      <vt:variant>
        <vt:i4>5308521</vt:i4>
      </vt:variant>
      <vt:variant>
        <vt:i4>63</vt:i4>
      </vt:variant>
      <vt:variant>
        <vt:i4>0</vt:i4>
      </vt:variant>
      <vt:variant>
        <vt:i4>5</vt:i4>
      </vt:variant>
      <vt:variant>
        <vt:lpwstr>mailto:Frithjof.Rittberger@elk-wue.de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Klemm</dc:creator>
  <cp:keywords/>
  <dc:description/>
  <cp:lastModifiedBy>Günderoth, Miriam</cp:lastModifiedBy>
  <cp:revision>96</cp:revision>
  <cp:lastPrinted>2010-01-12T13:58:00Z</cp:lastPrinted>
  <dcterms:created xsi:type="dcterms:W3CDTF">2025-06-16T11:54:00Z</dcterms:created>
  <dcterms:modified xsi:type="dcterms:W3CDTF">2025-06-16T13:46:00Z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0x0101004E342CD7D944B04AB2798FB2BEF40594</vt:lpwstr>
  </property>
</Properties>
</file>